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4FEEE" w14:textId="77777777" w:rsidR="00C93208" w:rsidRPr="00C93208" w:rsidRDefault="00C93208" w:rsidP="00C93208">
      <w:pPr>
        <w:pStyle w:val="Galvene"/>
        <w:jc w:val="center"/>
        <w:rPr>
          <w:noProof/>
        </w:rPr>
      </w:pPr>
      <w:r w:rsidRPr="00C93208">
        <w:rPr>
          <w:noProof/>
        </w:rPr>
        <w:drawing>
          <wp:inline distT="0" distB="0" distL="0" distR="0" wp14:anchorId="1E46C32B" wp14:editId="1BBA0B62">
            <wp:extent cx="695325" cy="819150"/>
            <wp:effectExtent l="0" t="0" r="9525" b="0"/>
            <wp:docPr id="7" name="Attēls 7"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14:paraId="54C4BE89" w14:textId="77777777" w:rsidR="00C93208" w:rsidRPr="00C93208" w:rsidRDefault="00C93208" w:rsidP="00C93208">
      <w:pPr>
        <w:pStyle w:val="Galvene"/>
        <w:jc w:val="center"/>
        <w:rPr>
          <w:rFonts w:cs="Arial"/>
          <w:b/>
          <w:bCs/>
        </w:rPr>
      </w:pPr>
      <w:r w:rsidRPr="00C93208">
        <w:rPr>
          <w:rFonts w:cs="Arial"/>
          <w:b/>
          <w:bCs/>
        </w:rPr>
        <w:t xml:space="preserve">                                                                                                    </w:t>
      </w:r>
    </w:p>
    <w:p w14:paraId="1ACE71F4" w14:textId="77777777" w:rsidR="00C93208" w:rsidRPr="00C93208" w:rsidRDefault="00C93208" w:rsidP="00C93208">
      <w:pPr>
        <w:pStyle w:val="Galvene"/>
        <w:jc w:val="center"/>
        <w:rPr>
          <w:rFonts w:cs="Arial"/>
          <w:caps/>
        </w:rPr>
      </w:pPr>
      <w:r w:rsidRPr="00C93208">
        <w:rPr>
          <w:rFonts w:cs="Arial"/>
          <w:caps/>
        </w:rPr>
        <w:t>Latvijas Republika</w:t>
      </w:r>
    </w:p>
    <w:p w14:paraId="7CF64B7E" w14:textId="77777777" w:rsidR="00C93208" w:rsidRPr="00C93208" w:rsidRDefault="00C93208" w:rsidP="00C93208">
      <w:pPr>
        <w:pStyle w:val="Galvene"/>
        <w:jc w:val="center"/>
        <w:rPr>
          <w:rFonts w:cs="Arial"/>
        </w:rPr>
      </w:pPr>
      <w:r w:rsidRPr="00C93208">
        <w:rPr>
          <w:rFonts w:cs="Arial"/>
          <w:caps/>
          <w:sz w:val="32"/>
        </w:rPr>
        <w:t xml:space="preserve"> Nīcas NOVADA DOME</w:t>
      </w:r>
    </w:p>
    <w:p w14:paraId="0FBB2746" w14:textId="77777777" w:rsidR="00C93208" w:rsidRPr="00C93208" w:rsidRDefault="00C93208" w:rsidP="00C93208">
      <w:pPr>
        <w:pStyle w:val="Galvene"/>
        <w:jc w:val="center"/>
        <w:rPr>
          <w:rFonts w:cs="Arial"/>
        </w:rPr>
      </w:pPr>
    </w:p>
    <w:p w14:paraId="19DE5DB5" w14:textId="77777777" w:rsidR="00C93208" w:rsidRPr="00C93208" w:rsidRDefault="00C93208" w:rsidP="00C93208">
      <w:pPr>
        <w:pStyle w:val="Galvene"/>
        <w:pBdr>
          <w:top w:val="single" w:sz="8" w:space="1" w:color="auto"/>
        </w:pBdr>
        <w:jc w:val="center"/>
        <w:rPr>
          <w:rFonts w:cs="Arial"/>
          <w:sz w:val="18"/>
        </w:rPr>
      </w:pPr>
      <w:proofErr w:type="spellStart"/>
      <w:r w:rsidRPr="00C93208">
        <w:rPr>
          <w:rFonts w:cs="Arial"/>
          <w:sz w:val="18"/>
        </w:rPr>
        <w:t>Reģ.Nr</w:t>
      </w:r>
      <w:proofErr w:type="spellEnd"/>
      <w:r w:rsidRPr="00C93208">
        <w:rPr>
          <w:rFonts w:cs="Arial"/>
          <w:sz w:val="18"/>
        </w:rPr>
        <w:t>. 90000031531, Bārtas iela  6, Nīca, Nīcas pagasts, Nīcas novads, LV-3473,</w:t>
      </w:r>
    </w:p>
    <w:p w14:paraId="02BDA1DA" w14:textId="77777777" w:rsidR="00C93208" w:rsidRPr="00C93208" w:rsidRDefault="00C93208" w:rsidP="00C93208">
      <w:pPr>
        <w:pStyle w:val="Galvene"/>
        <w:jc w:val="center"/>
        <w:rPr>
          <w:rFonts w:cs="Arial"/>
        </w:rPr>
      </w:pPr>
      <w:r w:rsidRPr="00C93208">
        <w:rPr>
          <w:rFonts w:cs="Arial"/>
          <w:sz w:val="18"/>
        </w:rPr>
        <w:t>tālrunis 63469049, fakss 63489502,e-pasts:  dome@nica.lv</w:t>
      </w:r>
    </w:p>
    <w:p w14:paraId="3FF6EB68" w14:textId="77777777" w:rsidR="00C93208" w:rsidRPr="00C93208" w:rsidRDefault="00C93208" w:rsidP="00C93208">
      <w:pPr>
        <w:jc w:val="center"/>
        <w:rPr>
          <w:rFonts w:asciiTheme="minorHAnsi" w:hAnsiTheme="minorHAnsi" w:cstheme="minorHAnsi"/>
          <w:b/>
          <w:sz w:val="22"/>
          <w:szCs w:val="22"/>
        </w:rPr>
      </w:pPr>
    </w:p>
    <w:p w14:paraId="7EB1CBFF" w14:textId="77777777" w:rsidR="00C93208" w:rsidRPr="00C93208" w:rsidRDefault="00C93208" w:rsidP="00C93208">
      <w:pPr>
        <w:pStyle w:val="Paraststmeklis"/>
        <w:shd w:val="clear" w:color="auto" w:fill="FFFFFF"/>
        <w:spacing w:before="0" w:beforeAutospacing="0" w:after="0" w:afterAutospacing="0"/>
        <w:jc w:val="right"/>
        <w:rPr>
          <w:rFonts w:asciiTheme="minorHAnsi" w:hAnsiTheme="minorHAnsi" w:cstheme="minorHAnsi"/>
          <w:bCs/>
          <w:sz w:val="22"/>
          <w:szCs w:val="22"/>
          <w:bdr w:val="none" w:sz="0" w:space="0" w:color="auto" w:frame="1"/>
        </w:rPr>
      </w:pPr>
      <w:r w:rsidRPr="00C93208">
        <w:rPr>
          <w:rFonts w:asciiTheme="minorHAnsi" w:hAnsiTheme="minorHAnsi" w:cstheme="minorHAnsi"/>
          <w:bCs/>
          <w:sz w:val="22"/>
          <w:szCs w:val="22"/>
          <w:bdr w:val="none" w:sz="0" w:space="0" w:color="auto" w:frame="1"/>
        </w:rPr>
        <w:t>Apstiprināts</w:t>
      </w:r>
    </w:p>
    <w:p w14:paraId="05EBF6F8" w14:textId="5E13F43D" w:rsidR="00C93208" w:rsidRPr="00C93208" w:rsidRDefault="00C93208" w:rsidP="00C93208">
      <w:pPr>
        <w:pStyle w:val="Paraststmeklis"/>
        <w:shd w:val="clear" w:color="auto" w:fill="FFFFFF"/>
        <w:spacing w:before="0" w:beforeAutospacing="0" w:after="0" w:afterAutospacing="0"/>
        <w:jc w:val="right"/>
        <w:rPr>
          <w:rFonts w:asciiTheme="minorHAnsi" w:hAnsiTheme="minorHAnsi" w:cstheme="minorHAnsi"/>
          <w:bCs/>
          <w:sz w:val="22"/>
          <w:szCs w:val="22"/>
          <w:bdr w:val="none" w:sz="0" w:space="0" w:color="auto" w:frame="1"/>
        </w:rPr>
      </w:pPr>
      <w:r w:rsidRPr="00C93208">
        <w:rPr>
          <w:rFonts w:asciiTheme="minorHAnsi" w:hAnsiTheme="minorHAnsi" w:cstheme="minorHAnsi"/>
          <w:bCs/>
          <w:sz w:val="22"/>
          <w:szCs w:val="22"/>
          <w:bdr w:val="none" w:sz="0" w:space="0" w:color="auto" w:frame="1"/>
        </w:rPr>
        <w:t xml:space="preserve">ar Nīcas novada domes </w:t>
      </w:r>
    </w:p>
    <w:p w14:paraId="486E28FD" w14:textId="77777777" w:rsidR="00C93208" w:rsidRPr="00C93208" w:rsidRDefault="00C93208" w:rsidP="00C93208">
      <w:pPr>
        <w:pStyle w:val="Paraststmeklis"/>
        <w:shd w:val="clear" w:color="auto" w:fill="FFFFFF"/>
        <w:spacing w:before="0" w:beforeAutospacing="0" w:after="0" w:afterAutospacing="0"/>
        <w:jc w:val="right"/>
        <w:rPr>
          <w:rFonts w:asciiTheme="minorHAnsi" w:hAnsiTheme="minorHAnsi" w:cstheme="minorHAnsi"/>
          <w:bCs/>
          <w:sz w:val="22"/>
          <w:szCs w:val="22"/>
          <w:bdr w:val="none" w:sz="0" w:space="0" w:color="auto" w:frame="1"/>
        </w:rPr>
      </w:pPr>
      <w:r w:rsidRPr="00C93208">
        <w:rPr>
          <w:rFonts w:asciiTheme="minorHAnsi" w:hAnsiTheme="minorHAnsi" w:cstheme="minorHAnsi"/>
          <w:bCs/>
          <w:sz w:val="22"/>
          <w:szCs w:val="22"/>
          <w:bdr w:val="none" w:sz="0" w:space="0" w:color="auto" w:frame="1"/>
        </w:rPr>
        <w:t>2020. g. 14. decembra sēdes lēmumu</w:t>
      </w:r>
    </w:p>
    <w:p w14:paraId="452741C9" w14:textId="77777777" w:rsidR="00C93208" w:rsidRPr="00C93208" w:rsidRDefault="00C93208" w:rsidP="00C93208">
      <w:pPr>
        <w:pStyle w:val="Paraststmeklis"/>
        <w:shd w:val="clear" w:color="auto" w:fill="FFFFFF"/>
        <w:spacing w:before="0" w:beforeAutospacing="0" w:after="0" w:afterAutospacing="0"/>
        <w:jc w:val="right"/>
        <w:rPr>
          <w:rFonts w:asciiTheme="minorHAnsi" w:hAnsiTheme="minorHAnsi" w:cstheme="minorHAnsi"/>
          <w:bCs/>
          <w:sz w:val="22"/>
          <w:szCs w:val="22"/>
          <w:bdr w:val="none" w:sz="0" w:space="0" w:color="auto" w:frame="1"/>
        </w:rPr>
      </w:pPr>
      <w:r w:rsidRPr="00C93208">
        <w:rPr>
          <w:rFonts w:asciiTheme="minorHAnsi" w:hAnsiTheme="minorHAnsi" w:cstheme="minorHAnsi"/>
          <w:bCs/>
          <w:sz w:val="22"/>
          <w:szCs w:val="22"/>
          <w:bdr w:val="none" w:sz="0" w:space="0" w:color="auto" w:frame="1"/>
        </w:rPr>
        <w:t>(protokols Nr. 23)</w:t>
      </w:r>
    </w:p>
    <w:p w14:paraId="0E1387A0" w14:textId="77777777" w:rsidR="00C93208" w:rsidRPr="00C93208" w:rsidRDefault="00C93208" w:rsidP="00C93208">
      <w:pPr>
        <w:jc w:val="right"/>
        <w:rPr>
          <w:rFonts w:asciiTheme="minorHAnsi" w:hAnsiTheme="minorHAnsi" w:cstheme="minorHAnsi"/>
          <w:i/>
          <w:sz w:val="22"/>
          <w:szCs w:val="22"/>
        </w:rPr>
      </w:pPr>
      <w:r w:rsidRPr="00C93208">
        <w:rPr>
          <w:rFonts w:asciiTheme="minorHAnsi" w:hAnsiTheme="minorHAnsi" w:cstheme="minorHAnsi"/>
          <w:sz w:val="22"/>
          <w:szCs w:val="22"/>
        </w:rPr>
        <w:t xml:space="preserve">                                                                                                                                                                                           </w:t>
      </w:r>
    </w:p>
    <w:p w14:paraId="416A2D34" w14:textId="77777777" w:rsidR="00C93208" w:rsidRPr="00C93208" w:rsidRDefault="00C93208" w:rsidP="00C93208">
      <w:pPr>
        <w:suppressAutoHyphens/>
        <w:autoSpaceDN w:val="0"/>
        <w:jc w:val="center"/>
        <w:textAlignment w:val="baseline"/>
        <w:rPr>
          <w:rFonts w:asciiTheme="minorHAnsi" w:hAnsiTheme="minorHAnsi" w:cstheme="minorHAnsi"/>
          <w:b/>
          <w:bCs/>
          <w:kern w:val="1"/>
          <w:sz w:val="22"/>
          <w:szCs w:val="22"/>
        </w:rPr>
      </w:pPr>
    </w:p>
    <w:p w14:paraId="3687F7F2" w14:textId="5F7FB5B1" w:rsidR="00C93208" w:rsidRPr="00C93208" w:rsidRDefault="00C93208" w:rsidP="00C93208">
      <w:pPr>
        <w:suppressAutoHyphens/>
        <w:autoSpaceDN w:val="0"/>
        <w:jc w:val="center"/>
        <w:textAlignment w:val="baseline"/>
        <w:rPr>
          <w:rFonts w:asciiTheme="minorHAnsi" w:hAnsiTheme="minorHAnsi" w:cstheme="minorHAnsi"/>
          <w:b/>
          <w:bCs/>
          <w:sz w:val="22"/>
          <w:szCs w:val="22"/>
        </w:rPr>
      </w:pPr>
      <w:r w:rsidRPr="00C93208">
        <w:rPr>
          <w:rFonts w:asciiTheme="minorHAnsi" w:hAnsiTheme="minorHAnsi" w:cstheme="minorHAnsi"/>
          <w:b/>
          <w:bCs/>
          <w:kern w:val="1"/>
          <w:sz w:val="22"/>
          <w:szCs w:val="22"/>
        </w:rPr>
        <w:t>Rūpnieciskās zvejas – pašpatēriņa zvejas tiesību nomas Baltijas jūras  piekrastes ūdeņos izsoles nolikums</w:t>
      </w:r>
    </w:p>
    <w:p w14:paraId="193FDBE7" w14:textId="4F66B68D" w:rsidR="00C93208" w:rsidRDefault="00C93208" w:rsidP="00C93208">
      <w:pPr>
        <w:suppressAutoHyphens/>
        <w:autoSpaceDN w:val="0"/>
        <w:jc w:val="right"/>
        <w:textAlignment w:val="baseline"/>
        <w:rPr>
          <w:rFonts w:asciiTheme="minorHAnsi" w:hAnsiTheme="minorHAnsi" w:cstheme="minorHAnsi"/>
          <w:b/>
          <w:bCs/>
          <w:kern w:val="1"/>
          <w:sz w:val="22"/>
          <w:szCs w:val="22"/>
        </w:rPr>
      </w:pPr>
    </w:p>
    <w:p w14:paraId="3276123F" w14:textId="77777777" w:rsidR="00C93208" w:rsidRPr="00C93208" w:rsidRDefault="00C93208" w:rsidP="00C93208">
      <w:pPr>
        <w:suppressAutoHyphens/>
        <w:autoSpaceDN w:val="0"/>
        <w:jc w:val="right"/>
        <w:textAlignment w:val="baseline"/>
        <w:rPr>
          <w:rFonts w:asciiTheme="minorHAnsi" w:hAnsiTheme="minorHAnsi" w:cstheme="minorHAnsi"/>
          <w:b/>
          <w:bCs/>
          <w:kern w:val="1"/>
          <w:sz w:val="22"/>
          <w:szCs w:val="22"/>
        </w:rPr>
      </w:pPr>
    </w:p>
    <w:p w14:paraId="41E3F05B" w14:textId="77777777" w:rsidR="00C93208" w:rsidRPr="00C93208" w:rsidRDefault="00C93208" w:rsidP="00C93208">
      <w:pPr>
        <w:widowControl w:val="0"/>
        <w:numPr>
          <w:ilvl w:val="0"/>
          <w:numId w:val="1"/>
        </w:numPr>
        <w:tabs>
          <w:tab w:val="left" w:pos="267"/>
        </w:tabs>
        <w:ind w:left="40"/>
        <w:jc w:val="both"/>
        <w:rPr>
          <w:rFonts w:asciiTheme="minorHAnsi" w:hAnsiTheme="minorHAnsi" w:cstheme="minorHAnsi"/>
          <w:b/>
          <w:bCs/>
          <w:sz w:val="22"/>
          <w:szCs w:val="22"/>
        </w:rPr>
      </w:pPr>
      <w:r w:rsidRPr="00C93208">
        <w:rPr>
          <w:rFonts w:asciiTheme="minorHAnsi" w:hAnsiTheme="minorHAnsi" w:cstheme="minorHAnsi"/>
          <w:b/>
          <w:bCs/>
          <w:sz w:val="22"/>
          <w:szCs w:val="22"/>
        </w:rPr>
        <w:t>Izsoles pamatnoteikumi</w:t>
      </w:r>
    </w:p>
    <w:p w14:paraId="608898D1" w14:textId="77777777" w:rsidR="00C93208" w:rsidRPr="00C93208" w:rsidRDefault="00C93208" w:rsidP="00C93208">
      <w:pPr>
        <w:widowControl w:val="0"/>
        <w:numPr>
          <w:ilvl w:val="1"/>
          <w:numId w:val="1"/>
        </w:numPr>
        <w:tabs>
          <w:tab w:val="left" w:pos="476"/>
        </w:tabs>
        <w:ind w:left="40" w:right="20"/>
        <w:jc w:val="both"/>
        <w:rPr>
          <w:rFonts w:asciiTheme="minorHAnsi" w:hAnsiTheme="minorHAnsi" w:cstheme="minorHAnsi"/>
          <w:sz w:val="22"/>
          <w:szCs w:val="22"/>
        </w:rPr>
      </w:pPr>
      <w:r w:rsidRPr="00C93208">
        <w:rPr>
          <w:rFonts w:asciiTheme="minorHAnsi" w:hAnsiTheme="minorHAnsi" w:cstheme="minorHAnsi"/>
          <w:sz w:val="22"/>
          <w:szCs w:val="22"/>
        </w:rPr>
        <w:t>Šis nolikums nosaka kārtību, kādā izsludināma un rīkojama  izsole pašpatēriņa zvejas nomas tiesību Baltijas jūras piekrastes ūdeņos piešķiršanai Nīcas novada administratīvajā teritorijā.</w:t>
      </w:r>
    </w:p>
    <w:p w14:paraId="735B67E2" w14:textId="77777777" w:rsidR="00C93208" w:rsidRPr="00C93208" w:rsidRDefault="00C93208" w:rsidP="00C93208">
      <w:pPr>
        <w:widowControl w:val="0"/>
        <w:numPr>
          <w:ilvl w:val="1"/>
          <w:numId w:val="1"/>
        </w:numPr>
        <w:tabs>
          <w:tab w:val="left" w:pos="426"/>
        </w:tabs>
        <w:ind w:right="20"/>
        <w:jc w:val="both"/>
        <w:rPr>
          <w:rFonts w:asciiTheme="minorHAnsi" w:hAnsiTheme="minorHAnsi" w:cstheme="minorHAnsi"/>
          <w:sz w:val="22"/>
          <w:szCs w:val="22"/>
        </w:rPr>
      </w:pPr>
      <w:r w:rsidRPr="00C93208">
        <w:rPr>
          <w:rFonts w:asciiTheme="minorHAnsi" w:hAnsiTheme="minorHAnsi" w:cstheme="minorHAnsi"/>
          <w:sz w:val="22"/>
          <w:szCs w:val="22"/>
        </w:rPr>
        <w:t xml:space="preserve"> Izsole tiek rīkota, pamatojoties uz Zvejniecības likuma 11.panta sesto un septīto daļu un 7.panta sesto daļu, Ministru kabineta 11.08.2009. noteikumu Nr. 918 „Noteikumi par ūdenstilpju un rūpnieciskās zvejas tiesību nomu un zvejas tiesību izmantošanas kārtību” 13., 33., 43. – 50.punktu.</w:t>
      </w:r>
    </w:p>
    <w:p w14:paraId="14AD40C4" w14:textId="77777777" w:rsidR="00C93208" w:rsidRPr="00C93208" w:rsidRDefault="00C93208" w:rsidP="00C93208">
      <w:pPr>
        <w:widowControl w:val="0"/>
        <w:numPr>
          <w:ilvl w:val="1"/>
          <w:numId w:val="1"/>
        </w:numPr>
        <w:tabs>
          <w:tab w:val="left" w:pos="426"/>
        </w:tabs>
        <w:ind w:right="20"/>
        <w:jc w:val="both"/>
        <w:rPr>
          <w:rFonts w:asciiTheme="minorHAnsi" w:hAnsiTheme="minorHAnsi" w:cstheme="minorHAnsi"/>
          <w:sz w:val="22"/>
          <w:szCs w:val="22"/>
        </w:rPr>
      </w:pPr>
      <w:r w:rsidRPr="00C93208">
        <w:rPr>
          <w:rFonts w:asciiTheme="minorHAnsi" w:hAnsiTheme="minorHAnsi" w:cstheme="minorHAnsi"/>
          <w:sz w:val="22"/>
          <w:szCs w:val="22"/>
        </w:rPr>
        <w:t>Zvejas nomas tiesības 2021.gadam tiek pārdotas mutiskā izsolē ar augšupejošu soli.</w:t>
      </w:r>
    </w:p>
    <w:p w14:paraId="559A55D3" w14:textId="77777777" w:rsidR="00C93208" w:rsidRPr="00C93208" w:rsidRDefault="00C93208" w:rsidP="00C93208">
      <w:pPr>
        <w:widowControl w:val="0"/>
        <w:numPr>
          <w:ilvl w:val="1"/>
          <w:numId w:val="1"/>
        </w:numPr>
        <w:tabs>
          <w:tab w:val="left" w:pos="426"/>
        </w:tabs>
        <w:ind w:right="20"/>
        <w:jc w:val="both"/>
        <w:rPr>
          <w:rFonts w:asciiTheme="minorHAnsi" w:hAnsiTheme="minorHAnsi" w:cstheme="minorHAnsi"/>
          <w:sz w:val="22"/>
          <w:szCs w:val="22"/>
        </w:rPr>
      </w:pPr>
      <w:r w:rsidRPr="00C93208">
        <w:rPr>
          <w:rFonts w:asciiTheme="minorHAnsi" w:hAnsiTheme="minorHAnsi" w:cstheme="minorHAnsi"/>
          <w:sz w:val="22"/>
          <w:szCs w:val="22"/>
        </w:rPr>
        <w:t>Pieteikumus uz izsoli pieņem līdz 2021.gada 8.janvārim plkst. 15:00.</w:t>
      </w:r>
    </w:p>
    <w:p w14:paraId="1CDB6974" w14:textId="1F86AB1D" w:rsidR="00C93208" w:rsidRPr="00C93208" w:rsidRDefault="00C93208" w:rsidP="00C93208">
      <w:pPr>
        <w:widowControl w:val="0"/>
        <w:numPr>
          <w:ilvl w:val="1"/>
          <w:numId w:val="1"/>
        </w:numPr>
        <w:tabs>
          <w:tab w:val="left" w:pos="426"/>
        </w:tabs>
        <w:ind w:right="20"/>
        <w:jc w:val="both"/>
        <w:rPr>
          <w:rFonts w:asciiTheme="minorHAnsi" w:hAnsiTheme="minorHAnsi" w:cstheme="minorHAnsi"/>
          <w:sz w:val="22"/>
          <w:szCs w:val="22"/>
        </w:rPr>
      </w:pPr>
      <w:r w:rsidRPr="00C93208">
        <w:rPr>
          <w:rFonts w:asciiTheme="minorHAnsi" w:hAnsiTheme="minorHAnsi" w:cstheme="minorHAnsi"/>
          <w:sz w:val="22"/>
          <w:szCs w:val="22"/>
        </w:rPr>
        <w:t>Ja Latvijas Republikā tiek pagarināta ārkārtas situācijas uz izsoles dienu, izsole nenotiek. Šajā gadījumā par izsoles organizēšanas dienu tiek pieņemts atsevišķs domes lēmums.</w:t>
      </w:r>
    </w:p>
    <w:p w14:paraId="28694CE7" w14:textId="77777777" w:rsidR="00C93208" w:rsidRPr="00C93208" w:rsidRDefault="00C93208" w:rsidP="00C93208">
      <w:pPr>
        <w:widowControl w:val="0"/>
        <w:numPr>
          <w:ilvl w:val="0"/>
          <w:numId w:val="1"/>
        </w:numPr>
        <w:tabs>
          <w:tab w:val="left" w:pos="285"/>
        </w:tabs>
        <w:ind w:left="40"/>
        <w:jc w:val="both"/>
        <w:rPr>
          <w:rFonts w:asciiTheme="minorHAnsi" w:hAnsiTheme="minorHAnsi" w:cstheme="minorHAnsi"/>
          <w:b/>
          <w:bCs/>
          <w:sz w:val="22"/>
          <w:szCs w:val="22"/>
        </w:rPr>
      </w:pPr>
      <w:r w:rsidRPr="00C93208">
        <w:rPr>
          <w:rFonts w:asciiTheme="minorHAnsi" w:hAnsiTheme="minorHAnsi" w:cstheme="minorHAnsi"/>
          <w:b/>
          <w:bCs/>
          <w:sz w:val="22"/>
          <w:szCs w:val="22"/>
        </w:rPr>
        <w:t>Izsoles rīkotājs</w:t>
      </w:r>
    </w:p>
    <w:p w14:paraId="6AB7F183" w14:textId="77777777" w:rsidR="00C93208" w:rsidRPr="00C93208" w:rsidRDefault="00C93208" w:rsidP="00C93208">
      <w:pPr>
        <w:widowControl w:val="0"/>
        <w:numPr>
          <w:ilvl w:val="1"/>
          <w:numId w:val="1"/>
        </w:numPr>
        <w:tabs>
          <w:tab w:val="left" w:pos="512"/>
        </w:tabs>
        <w:ind w:left="40" w:right="20"/>
        <w:jc w:val="both"/>
        <w:rPr>
          <w:rFonts w:asciiTheme="minorHAnsi" w:hAnsiTheme="minorHAnsi" w:cstheme="minorHAnsi"/>
          <w:sz w:val="22"/>
          <w:szCs w:val="22"/>
        </w:rPr>
      </w:pPr>
      <w:r w:rsidRPr="00C93208">
        <w:rPr>
          <w:rFonts w:asciiTheme="minorHAnsi" w:hAnsiTheme="minorHAnsi" w:cstheme="minorHAnsi"/>
          <w:sz w:val="22"/>
          <w:szCs w:val="22"/>
        </w:rPr>
        <w:t>Izsoles rīkotājs Nīcas novada dome.</w:t>
      </w:r>
    </w:p>
    <w:p w14:paraId="2DB92640" w14:textId="77777777" w:rsidR="00C93208" w:rsidRPr="00C93208" w:rsidRDefault="00C93208" w:rsidP="00C93208">
      <w:pPr>
        <w:widowControl w:val="0"/>
        <w:numPr>
          <w:ilvl w:val="1"/>
          <w:numId w:val="1"/>
        </w:numPr>
        <w:tabs>
          <w:tab w:val="left" w:pos="512"/>
        </w:tabs>
        <w:ind w:left="40" w:right="20"/>
        <w:jc w:val="both"/>
        <w:rPr>
          <w:rFonts w:asciiTheme="minorHAnsi" w:hAnsiTheme="minorHAnsi" w:cstheme="minorHAnsi"/>
          <w:sz w:val="22"/>
          <w:szCs w:val="22"/>
        </w:rPr>
      </w:pPr>
      <w:r w:rsidRPr="00C93208">
        <w:rPr>
          <w:rFonts w:asciiTheme="minorHAnsi" w:hAnsiTheme="minorHAnsi" w:cstheme="minorHAnsi"/>
          <w:sz w:val="22"/>
          <w:szCs w:val="22"/>
        </w:rPr>
        <w:t>Izsoles komisiju izveido ar domes priekšsēdētāja rīkojumu.</w:t>
      </w:r>
    </w:p>
    <w:p w14:paraId="32FD422A" w14:textId="77777777" w:rsidR="00C93208" w:rsidRPr="00C93208" w:rsidRDefault="00C93208" w:rsidP="00C93208">
      <w:pPr>
        <w:widowControl w:val="0"/>
        <w:tabs>
          <w:tab w:val="left" w:pos="512"/>
        </w:tabs>
        <w:ind w:right="20"/>
        <w:jc w:val="both"/>
        <w:rPr>
          <w:rFonts w:asciiTheme="minorHAnsi" w:hAnsiTheme="minorHAnsi" w:cstheme="minorHAnsi"/>
          <w:sz w:val="22"/>
          <w:szCs w:val="22"/>
        </w:rPr>
      </w:pPr>
    </w:p>
    <w:p w14:paraId="38E001BA" w14:textId="77777777" w:rsidR="00C93208" w:rsidRPr="00C93208" w:rsidRDefault="00C93208" w:rsidP="00C93208">
      <w:pPr>
        <w:widowControl w:val="0"/>
        <w:numPr>
          <w:ilvl w:val="0"/>
          <w:numId w:val="1"/>
        </w:numPr>
        <w:tabs>
          <w:tab w:val="left" w:pos="288"/>
        </w:tabs>
        <w:ind w:left="40" w:right="20"/>
        <w:jc w:val="both"/>
        <w:rPr>
          <w:rFonts w:asciiTheme="minorHAnsi" w:hAnsiTheme="minorHAnsi" w:cstheme="minorHAnsi"/>
          <w:sz w:val="22"/>
          <w:szCs w:val="22"/>
        </w:rPr>
      </w:pPr>
      <w:r w:rsidRPr="00C93208">
        <w:rPr>
          <w:rFonts w:asciiTheme="minorHAnsi" w:hAnsiTheme="minorHAnsi" w:cstheme="minorHAnsi"/>
          <w:b/>
          <w:bCs/>
          <w:sz w:val="22"/>
          <w:szCs w:val="22"/>
          <w:shd w:val="clear" w:color="auto" w:fill="FFFFFF"/>
        </w:rPr>
        <w:t xml:space="preserve">Izsoles mērķis </w:t>
      </w:r>
    </w:p>
    <w:p w14:paraId="04AF0674" w14:textId="77777777" w:rsidR="00C93208" w:rsidRPr="00C93208" w:rsidRDefault="00C93208" w:rsidP="00C93208">
      <w:pPr>
        <w:widowControl w:val="0"/>
        <w:tabs>
          <w:tab w:val="left" w:pos="288"/>
        </w:tabs>
        <w:ind w:left="40" w:right="20"/>
        <w:jc w:val="both"/>
        <w:rPr>
          <w:rFonts w:asciiTheme="minorHAnsi" w:hAnsiTheme="minorHAnsi" w:cstheme="minorHAnsi"/>
          <w:sz w:val="22"/>
          <w:szCs w:val="22"/>
        </w:rPr>
      </w:pPr>
      <w:r w:rsidRPr="00C93208">
        <w:rPr>
          <w:rFonts w:asciiTheme="minorHAnsi" w:hAnsiTheme="minorHAnsi" w:cstheme="minorHAnsi"/>
          <w:sz w:val="22"/>
          <w:szCs w:val="22"/>
        </w:rPr>
        <w:t>Ņemot vērā to, ka nomas iesniegumu skaits pašpatēriņa zvejai Baltijas jūras piekrastes ūdeņos pārsniedz pašpatēriņa zvejas tiesību nomas iespējas:</w:t>
      </w:r>
    </w:p>
    <w:p w14:paraId="4997475D" w14:textId="77777777" w:rsidR="00C93208" w:rsidRPr="00C93208" w:rsidRDefault="00C93208" w:rsidP="00C93208">
      <w:pPr>
        <w:widowControl w:val="0"/>
        <w:numPr>
          <w:ilvl w:val="1"/>
          <w:numId w:val="1"/>
        </w:numPr>
        <w:tabs>
          <w:tab w:val="left" w:pos="533"/>
        </w:tabs>
        <w:ind w:left="40" w:right="20"/>
        <w:jc w:val="both"/>
        <w:rPr>
          <w:rFonts w:asciiTheme="minorHAnsi" w:hAnsiTheme="minorHAnsi" w:cstheme="minorHAnsi"/>
          <w:sz w:val="22"/>
          <w:szCs w:val="22"/>
        </w:rPr>
      </w:pPr>
      <w:r w:rsidRPr="00C93208">
        <w:rPr>
          <w:rFonts w:asciiTheme="minorHAnsi" w:hAnsiTheme="minorHAnsi" w:cstheme="minorHAnsi"/>
          <w:sz w:val="22"/>
          <w:szCs w:val="22"/>
        </w:rPr>
        <w:t>nodrošināt fiziskām personām, kuras ir iesniegušas rūpnieciskās zvejas tiesību nomas iesniegumus un kurām saskaņā ar Zvejniecības likuma 7.panta sesto daļu ir priekšrocības uz rūpnieciskās zvejas tiesību nomu, priekšroku veikt pašpatēriņa zveju Baltijas jūras piekrastes ūdeņos;</w:t>
      </w:r>
    </w:p>
    <w:p w14:paraId="4B998F9B" w14:textId="77777777" w:rsidR="00C93208" w:rsidRPr="00C93208" w:rsidRDefault="00C93208" w:rsidP="00C93208">
      <w:pPr>
        <w:widowControl w:val="0"/>
        <w:numPr>
          <w:ilvl w:val="1"/>
          <w:numId w:val="1"/>
        </w:numPr>
        <w:tabs>
          <w:tab w:val="left" w:pos="519"/>
        </w:tabs>
        <w:ind w:left="40" w:right="20"/>
        <w:jc w:val="both"/>
        <w:rPr>
          <w:rFonts w:asciiTheme="minorHAnsi" w:hAnsiTheme="minorHAnsi" w:cstheme="minorHAnsi"/>
          <w:sz w:val="22"/>
          <w:szCs w:val="22"/>
        </w:rPr>
      </w:pPr>
      <w:r w:rsidRPr="00C93208">
        <w:rPr>
          <w:rFonts w:asciiTheme="minorHAnsi" w:hAnsiTheme="minorHAnsi" w:cstheme="minorHAnsi"/>
          <w:sz w:val="22"/>
          <w:szCs w:val="22"/>
        </w:rPr>
        <w:t>nodrošināt brīvu konkurenci starp izsoles dalībniekiem, kā arī vienlīdzīgu un taisnīgu attieksmi pret tiem;</w:t>
      </w:r>
    </w:p>
    <w:p w14:paraId="5D26F876" w14:textId="76A6B840" w:rsidR="00C93208" w:rsidRDefault="00C93208" w:rsidP="00C93208">
      <w:pPr>
        <w:widowControl w:val="0"/>
        <w:numPr>
          <w:ilvl w:val="1"/>
          <w:numId w:val="1"/>
        </w:numPr>
        <w:tabs>
          <w:tab w:val="left" w:pos="443"/>
        </w:tabs>
        <w:ind w:left="40"/>
        <w:jc w:val="both"/>
        <w:rPr>
          <w:rFonts w:asciiTheme="minorHAnsi" w:hAnsiTheme="minorHAnsi" w:cstheme="minorHAnsi"/>
          <w:sz w:val="22"/>
          <w:szCs w:val="22"/>
        </w:rPr>
      </w:pPr>
      <w:r w:rsidRPr="00C93208">
        <w:rPr>
          <w:rFonts w:asciiTheme="minorHAnsi" w:hAnsiTheme="minorHAnsi" w:cstheme="minorHAnsi"/>
          <w:sz w:val="22"/>
          <w:szCs w:val="22"/>
        </w:rPr>
        <w:t>nodrošināt izsoles procedūras atklātumu.</w:t>
      </w:r>
    </w:p>
    <w:p w14:paraId="74F76662" w14:textId="77777777" w:rsidR="00C93208" w:rsidRPr="00C93208" w:rsidRDefault="00C93208" w:rsidP="00C93208">
      <w:pPr>
        <w:widowControl w:val="0"/>
        <w:tabs>
          <w:tab w:val="left" w:pos="443"/>
        </w:tabs>
        <w:ind w:left="40"/>
        <w:jc w:val="both"/>
        <w:rPr>
          <w:rFonts w:asciiTheme="minorHAnsi" w:hAnsiTheme="minorHAnsi" w:cstheme="minorHAnsi"/>
          <w:sz w:val="22"/>
          <w:szCs w:val="22"/>
        </w:rPr>
      </w:pPr>
    </w:p>
    <w:p w14:paraId="3B16A7D3" w14:textId="77777777" w:rsidR="00C93208" w:rsidRPr="00C93208" w:rsidRDefault="00C93208" w:rsidP="00C93208">
      <w:pPr>
        <w:widowControl w:val="0"/>
        <w:tabs>
          <w:tab w:val="left" w:pos="443"/>
        </w:tabs>
        <w:ind w:left="40"/>
        <w:jc w:val="both"/>
        <w:rPr>
          <w:rFonts w:asciiTheme="minorHAnsi" w:hAnsiTheme="minorHAnsi" w:cstheme="minorHAnsi"/>
          <w:sz w:val="22"/>
          <w:szCs w:val="22"/>
        </w:rPr>
      </w:pPr>
    </w:p>
    <w:p w14:paraId="6F312523" w14:textId="77777777" w:rsidR="00C93208" w:rsidRPr="00C93208" w:rsidRDefault="00C93208" w:rsidP="00C93208">
      <w:pPr>
        <w:widowControl w:val="0"/>
        <w:numPr>
          <w:ilvl w:val="0"/>
          <w:numId w:val="1"/>
        </w:numPr>
        <w:tabs>
          <w:tab w:val="left" w:pos="285"/>
        </w:tabs>
        <w:ind w:left="40"/>
        <w:jc w:val="both"/>
        <w:rPr>
          <w:rFonts w:asciiTheme="minorHAnsi" w:hAnsiTheme="minorHAnsi" w:cstheme="minorHAnsi"/>
          <w:b/>
          <w:bCs/>
          <w:sz w:val="22"/>
          <w:szCs w:val="22"/>
        </w:rPr>
      </w:pPr>
      <w:r w:rsidRPr="00C93208">
        <w:rPr>
          <w:rFonts w:asciiTheme="minorHAnsi" w:hAnsiTheme="minorHAnsi" w:cstheme="minorHAnsi"/>
          <w:b/>
          <w:bCs/>
          <w:sz w:val="22"/>
          <w:szCs w:val="22"/>
        </w:rPr>
        <w:t>Izsoles objekts</w:t>
      </w:r>
    </w:p>
    <w:p w14:paraId="4B6AA79A" w14:textId="77777777" w:rsidR="00C93208" w:rsidRPr="00C93208" w:rsidRDefault="00C93208" w:rsidP="00C93208">
      <w:pPr>
        <w:widowControl w:val="0"/>
        <w:numPr>
          <w:ilvl w:val="1"/>
          <w:numId w:val="1"/>
        </w:numPr>
        <w:tabs>
          <w:tab w:val="left" w:pos="458"/>
        </w:tabs>
        <w:ind w:left="40"/>
        <w:jc w:val="both"/>
        <w:rPr>
          <w:rFonts w:asciiTheme="minorHAnsi" w:hAnsiTheme="minorHAnsi" w:cstheme="minorHAnsi"/>
          <w:sz w:val="22"/>
          <w:szCs w:val="22"/>
        </w:rPr>
      </w:pPr>
      <w:r w:rsidRPr="00C93208">
        <w:rPr>
          <w:rFonts w:asciiTheme="minorHAnsi" w:hAnsiTheme="minorHAnsi" w:cstheme="minorHAnsi"/>
          <w:sz w:val="22"/>
          <w:szCs w:val="22"/>
        </w:rPr>
        <w:lastRenderedPageBreak/>
        <w:t>pašpatēriņa zvejas nomas tiesības uz šādiem zvejas rīkiem:</w:t>
      </w:r>
    </w:p>
    <w:p w14:paraId="55AC8A66" w14:textId="77777777" w:rsidR="00C93208" w:rsidRPr="00C93208" w:rsidRDefault="00C93208" w:rsidP="00C93208">
      <w:pPr>
        <w:widowControl w:val="0"/>
        <w:numPr>
          <w:ilvl w:val="2"/>
          <w:numId w:val="1"/>
        </w:numPr>
        <w:tabs>
          <w:tab w:val="left" w:pos="458"/>
          <w:tab w:val="left" w:pos="681"/>
        </w:tabs>
        <w:ind w:left="40" w:right="20"/>
        <w:jc w:val="both"/>
        <w:rPr>
          <w:rFonts w:asciiTheme="minorHAnsi" w:hAnsiTheme="minorHAnsi" w:cstheme="minorHAnsi"/>
          <w:sz w:val="22"/>
          <w:szCs w:val="22"/>
        </w:rPr>
      </w:pPr>
      <w:r w:rsidRPr="00C93208">
        <w:rPr>
          <w:rFonts w:asciiTheme="minorHAnsi" w:hAnsiTheme="minorHAnsi" w:cstheme="minorHAnsi"/>
          <w:sz w:val="22"/>
          <w:szCs w:val="22"/>
        </w:rPr>
        <w:t>8 (astoņi) reņģu tīkli līdz 100 m garumā;</w:t>
      </w:r>
    </w:p>
    <w:p w14:paraId="57464185" w14:textId="77777777" w:rsidR="00C93208" w:rsidRPr="00C93208" w:rsidRDefault="00C93208" w:rsidP="00C93208">
      <w:pPr>
        <w:widowControl w:val="0"/>
        <w:numPr>
          <w:ilvl w:val="2"/>
          <w:numId w:val="1"/>
        </w:numPr>
        <w:tabs>
          <w:tab w:val="left" w:pos="458"/>
          <w:tab w:val="left" w:pos="681"/>
        </w:tabs>
        <w:ind w:left="40" w:right="20"/>
        <w:jc w:val="both"/>
        <w:rPr>
          <w:rFonts w:asciiTheme="minorHAnsi" w:hAnsiTheme="minorHAnsi" w:cstheme="minorHAnsi"/>
          <w:sz w:val="22"/>
          <w:szCs w:val="22"/>
        </w:rPr>
      </w:pPr>
      <w:r w:rsidRPr="00C93208">
        <w:rPr>
          <w:rFonts w:asciiTheme="minorHAnsi" w:hAnsiTheme="minorHAnsi" w:cstheme="minorHAnsi"/>
          <w:sz w:val="22"/>
          <w:szCs w:val="22"/>
        </w:rPr>
        <w:t>12 (divpadsmit) zivju tīkli līdz 100 m garumā;</w:t>
      </w:r>
    </w:p>
    <w:p w14:paraId="3D4C7CAF" w14:textId="77777777" w:rsidR="00C93208" w:rsidRPr="00C93208" w:rsidRDefault="00C93208" w:rsidP="00C93208">
      <w:pPr>
        <w:widowControl w:val="0"/>
        <w:numPr>
          <w:ilvl w:val="2"/>
          <w:numId w:val="1"/>
        </w:numPr>
        <w:tabs>
          <w:tab w:val="left" w:pos="458"/>
          <w:tab w:val="left" w:pos="681"/>
        </w:tabs>
        <w:ind w:left="40" w:right="20"/>
        <w:jc w:val="both"/>
        <w:rPr>
          <w:rFonts w:asciiTheme="minorHAnsi" w:hAnsiTheme="minorHAnsi" w:cstheme="minorHAnsi"/>
          <w:sz w:val="22"/>
          <w:szCs w:val="22"/>
        </w:rPr>
      </w:pPr>
      <w:r w:rsidRPr="00C93208">
        <w:rPr>
          <w:rFonts w:asciiTheme="minorHAnsi" w:hAnsiTheme="minorHAnsi" w:cstheme="minorHAnsi"/>
          <w:sz w:val="22"/>
          <w:szCs w:val="22"/>
        </w:rPr>
        <w:t>2 (divi) lucīšu murdi;</w:t>
      </w:r>
    </w:p>
    <w:p w14:paraId="3A581898" w14:textId="77777777" w:rsidR="00C93208" w:rsidRPr="00C93208" w:rsidRDefault="00C93208" w:rsidP="00C93208">
      <w:pPr>
        <w:widowControl w:val="0"/>
        <w:numPr>
          <w:ilvl w:val="2"/>
          <w:numId w:val="1"/>
        </w:numPr>
        <w:tabs>
          <w:tab w:val="left" w:pos="458"/>
          <w:tab w:val="left" w:pos="681"/>
        </w:tabs>
        <w:ind w:left="40" w:right="20"/>
        <w:jc w:val="both"/>
        <w:rPr>
          <w:rFonts w:asciiTheme="minorHAnsi" w:hAnsiTheme="minorHAnsi" w:cstheme="minorHAnsi"/>
          <w:sz w:val="22"/>
          <w:szCs w:val="22"/>
        </w:rPr>
      </w:pPr>
      <w:r w:rsidRPr="00C93208">
        <w:rPr>
          <w:rFonts w:asciiTheme="minorHAnsi" w:hAnsiTheme="minorHAnsi" w:cstheme="minorHAnsi"/>
          <w:sz w:val="22"/>
          <w:szCs w:val="22"/>
        </w:rPr>
        <w:t>400 (četri simti) zivju āķi, 4 vienības zivju āķu katrā 100 gab.</w:t>
      </w:r>
    </w:p>
    <w:p w14:paraId="60B462F2" w14:textId="77777777" w:rsidR="00C93208" w:rsidRPr="00C93208" w:rsidRDefault="00C93208" w:rsidP="00C93208">
      <w:pPr>
        <w:widowControl w:val="0"/>
        <w:tabs>
          <w:tab w:val="left" w:pos="458"/>
          <w:tab w:val="left" w:pos="681"/>
        </w:tabs>
        <w:ind w:left="40" w:right="20"/>
        <w:jc w:val="both"/>
        <w:rPr>
          <w:rFonts w:asciiTheme="minorHAnsi" w:hAnsiTheme="minorHAnsi" w:cstheme="minorHAnsi"/>
          <w:sz w:val="22"/>
          <w:szCs w:val="22"/>
        </w:rPr>
      </w:pPr>
      <w:r w:rsidRPr="00C93208">
        <w:rPr>
          <w:rFonts w:asciiTheme="minorHAnsi" w:hAnsiTheme="minorHAnsi" w:cstheme="minorHAnsi"/>
          <w:sz w:val="22"/>
          <w:szCs w:val="22"/>
        </w:rPr>
        <w:t>4.2. Zvejas tiesību lietošanas termiņš – līdz 2021.gada 31.decembrim.</w:t>
      </w:r>
    </w:p>
    <w:p w14:paraId="0344D50E" w14:textId="77777777" w:rsidR="00C93208" w:rsidRPr="00C93208" w:rsidRDefault="00C93208" w:rsidP="00C93208">
      <w:pPr>
        <w:widowControl w:val="0"/>
        <w:tabs>
          <w:tab w:val="left" w:pos="458"/>
          <w:tab w:val="left" w:pos="681"/>
        </w:tabs>
        <w:ind w:left="40" w:right="20"/>
        <w:jc w:val="both"/>
        <w:rPr>
          <w:rFonts w:asciiTheme="minorHAnsi" w:hAnsiTheme="minorHAnsi" w:cstheme="minorHAnsi"/>
          <w:sz w:val="22"/>
          <w:szCs w:val="22"/>
        </w:rPr>
      </w:pPr>
    </w:p>
    <w:p w14:paraId="02AE2639" w14:textId="77777777" w:rsidR="00C93208" w:rsidRPr="00C93208" w:rsidRDefault="00C93208" w:rsidP="00C93208">
      <w:pPr>
        <w:widowControl w:val="0"/>
        <w:numPr>
          <w:ilvl w:val="0"/>
          <w:numId w:val="1"/>
        </w:numPr>
        <w:tabs>
          <w:tab w:val="left" w:pos="285"/>
        </w:tabs>
        <w:ind w:left="40"/>
        <w:jc w:val="both"/>
        <w:rPr>
          <w:rFonts w:asciiTheme="minorHAnsi" w:hAnsiTheme="minorHAnsi" w:cstheme="minorHAnsi"/>
          <w:b/>
          <w:bCs/>
          <w:sz w:val="22"/>
          <w:szCs w:val="22"/>
        </w:rPr>
      </w:pPr>
      <w:r w:rsidRPr="00C93208">
        <w:rPr>
          <w:rFonts w:asciiTheme="minorHAnsi" w:hAnsiTheme="minorHAnsi" w:cstheme="minorHAnsi"/>
          <w:b/>
          <w:bCs/>
          <w:sz w:val="22"/>
          <w:szCs w:val="22"/>
        </w:rPr>
        <w:t>Izsoles pretendenti</w:t>
      </w:r>
    </w:p>
    <w:p w14:paraId="6DFD0BA8" w14:textId="77777777" w:rsidR="00C93208" w:rsidRPr="00C93208" w:rsidRDefault="00C93208" w:rsidP="00C93208">
      <w:pPr>
        <w:widowControl w:val="0"/>
        <w:numPr>
          <w:ilvl w:val="1"/>
          <w:numId w:val="1"/>
        </w:numPr>
        <w:tabs>
          <w:tab w:val="left" w:pos="566"/>
        </w:tabs>
        <w:ind w:left="40" w:right="20"/>
        <w:jc w:val="both"/>
        <w:rPr>
          <w:rFonts w:asciiTheme="minorHAnsi" w:hAnsiTheme="minorHAnsi" w:cstheme="minorHAnsi"/>
          <w:sz w:val="22"/>
          <w:szCs w:val="22"/>
        </w:rPr>
      </w:pPr>
      <w:bookmarkStart w:id="0" w:name="_GoBack"/>
      <w:r w:rsidRPr="00C93208">
        <w:rPr>
          <w:rFonts w:asciiTheme="minorHAnsi" w:hAnsiTheme="minorHAnsi" w:cstheme="minorHAnsi"/>
          <w:sz w:val="22"/>
          <w:szCs w:val="22"/>
        </w:rPr>
        <w:t>Izsolē var piedalīties fiziska persona, kura ir iesniegusi pieteikumu par rūpnieciskās zvejas/ pašpatēriņa tiesību nomu Nīcas novadā, kuras deklarētā dzīvesvieta vismaz divus mēnešus pirms izsoles norises dienas ir Nīcas novada administratīvajā teritorijā vai kuram piederošais nekustamais īpašums atrodas pašvaldības administratīvajā teritorijā un kurš ir ievērojis zveju regulējošos noteikumus.</w:t>
      </w:r>
    </w:p>
    <w:bookmarkEnd w:id="0"/>
    <w:p w14:paraId="1FB530A7" w14:textId="77777777" w:rsidR="00C93208" w:rsidRPr="00C93208" w:rsidRDefault="00C93208" w:rsidP="00C93208">
      <w:pPr>
        <w:widowControl w:val="0"/>
        <w:numPr>
          <w:ilvl w:val="1"/>
          <w:numId w:val="1"/>
        </w:numPr>
        <w:tabs>
          <w:tab w:val="left" w:pos="497"/>
        </w:tabs>
        <w:ind w:left="40" w:right="20"/>
        <w:jc w:val="both"/>
        <w:rPr>
          <w:rFonts w:asciiTheme="minorHAnsi" w:hAnsiTheme="minorHAnsi" w:cstheme="minorHAnsi"/>
          <w:sz w:val="22"/>
          <w:szCs w:val="22"/>
        </w:rPr>
      </w:pPr>
      <w:r w:rsidRPr="00C93208">
        <w:rPr>
          <w:rFonts w:asciiTheme="minorHAnsi" w:hAnsiTheme="minorHAnsi" w:cstheme="minorHAnsi"/>
          <w:sz w:val="22"/>
          <w:szCs w:val="22"/>
        </w:rPr>
        <w:t>Piedalīšanās izsolē ir brīvas gribas izpausme. Izsoles noteikumi visiem pretendentiem ir vienādi.</w:t>
      </w:r>
    </w:p>
    <w:p w14:paraId="051835FC" w14:textId="77777777" w:rsidR="00C93208" w:rsidRPr="00C93208" w:rsidRDefault="00C93208" w:rsidP="00C93208">
      <w:pPr>
        <w:widowControl w:val="0"/>
        <w:tabs>
          <w:tab w:val="left" w:pos="497"/>
        </w:tabs>
        <w:ind w:left="40" w:right="20"/>
        <w:jc w:val="both"/>
        <w:rPr>
          <w:rFonts w:asciiTheme="minorHAnsi" w:hAnsiTheme="minorHAnsi" w:cstheme="minorHAnsi"/>
          <w:sz w:val="22"/>
          <w:szCs w:val="22"/>
        </w:rPr>
      </w:pPr>
    </w:p>
    <w:p w14:paraId="0CDBCAAF" w14:textId="77777777" w:rsidR="00C93208" w:rsidRPr="00C93208" w:rsidRDefault="00C93208" w:rsidP="00C93208">
      <w:pPr>
        <w:keepNext/>
        <w:keepLines/>
        <w:widowControl w:val="0"/>
        <w:numPr>
          <w:ilvl w:val="0"/>
          <w:numId w:val="1"/>
        </w:numPr>
        <w:tabs>
          <w:tab w:val="left" w:pos="278"/>
        </w:tabs>
        <w:ind w:left="40"/>
        <w:jc w:val="both"/>
        <w:outlineLvl w:val="2"/>
        <w:rPr>
          <w:rFonts w:asciiTheme="minorHAnsi" w:hAnsiTheme="minorHAnsi" w:cstheme="minorHAnsi"/>
          <w:b/>
          <w:bCs/>
          <w:sz w:val="22"/>
          <w:szCs w:val="22"/>
        </w:rPr>
      </w:pPr>
      <w:bookmarkStart w:id="1" w:name="bookmark2"/>
      <w:r w:rsidRPr="00C93208">
        <w:rPr>
          <w:rFonts w:asciiTheme="minorHAnsi" w:hAnsiTheme="minorHAnsi" w:cstheme="minorHAnsi"/>
          <w:b/>
          <w:bCs/>
          <w:sz w:val="22"/>
          <w:szCs w:val="22"/>
        </w:rPr>
        <w:t>Izsoles norises laiks un vieta</w:t>
      </w:r>
      <w:bookmarkEnd w:id="1"/>
    </w:p>
    <w:p w14:paraId="66FB4FA6" w14:textId="77777777" w:rsidR="00C93208" w:rsidRPr="00C93208" w:rsidRDefault="00C93208" w:rsidP="00C93208">
      <w:pPr>
        <w:widowControl w:val="0"/>
        <w:numPr>
          <w:ilvl w:val="1"/>
          <w:numId w:val="1"/>
        </w:numPr>
        <w:tabs>
          <w:tab w:val="left" w:pos="458"/>
        </w:tabs>
        <w:spacing w:after="240"/>
        <w:ind w:left="40" w:right="20"/>
        <w:jc w:val="both"/>
        <w:rPr>
          <w:rFonts w:asciiTheme="minorHAnsi" w:hAnsiTheme="minorHAnsi" w:cstheme="minorHAnsi"/>
          <w:sz w:val="22"/>
          <w:szCs w:val="22"/>
        </w:rPr>
      </w:pPr>
      <w:r w:rsidRPr="00C93208">
        <w:rPr>
          <w:rFonts w:asciiTheme="minorHAnsi" w:hAnsiTheme="minorHAnsi" w:cstheme="minorHAnsi"/>
          <w:sz w:val="22"/>
          <w:szCs w:val="22"/>
        </w:rPr>
        <w:t>Izsoles norises vieta – Nīcas novada dome Bārtas iela 6, Nīcā, Nīcas pagastā, Nīcas novadā, kultūras nama zālē 2021.gada 12.janvārī plkst. 14:00. Reģistrēšanās izsolei no plkst. 12:30 līdz 13:45. Izsoles dalībnieku reģistrācija beidzas 2021.gada 12.janvārī pulksten 13.45.</w:t>
      </w:r>
    </w:p>
    <w:p w14:paraId="522B765C" w14:textId="77777777" w:rsidR="00C93208" w:rsidRPr="00C93208" w:rsidRDefault="00C93208" w:rsidP="00C93208">
      <w:pPr>
        <w:keepNext/>
        <w:keepLines/>
        <w:widowControl w:val="0"/>
        <w:numPr>
          <w:ilvl w:val="0"/>
          <w:numId w:val="1"/>
        </w:numPr>
        <w:tabs>
          <w:tab w:val="left" w:pos="274"/>
        </w:tabs>
        <w:ind w:left="40"/>
        <w:jc w:val="both"/>
        <w:outlineLvl w:val="2"/>
        <w:rPr>
          <w:rFonts w:asciiTheme="minorHAnsi" w:hAnsiTheme="minorHAnsi" w:cstheme="minorHAnsi"/>
          <w:b/>
          <w:bCs/>
          <w:sz w:val="22"/>
          <w:szCs w:val="22"/>
        </w:rPr>
      </w:pPr>
      <w:bookmarkStart w:id="2" w:name="bookmark3"/>
      <w:r w:rsidRPr="00C93208">
        <w:rPr>
          <w:rFonts w:asciiTheme="minorHAnsi" w:hAnsiTheme="minorHAnsi" w:cstheme="minorHAnsi"/>
          <w:b/>
          <w:bCs/>
          <w:sz w:val="22"/>
          <w:szCs w:val="22"/>
        </w:rPr>
        <w:t>Izsoles komisijas tiesības un pienākumi</w:t>
      </w:r>
      <w:bookmarkEnd w:id="2"/>
    </w:p>
    <w:p w14:paraId="68688634" w14:textId="77777777" w:rsidR="00C93208" w:rsidRPr="00C93208" w:rsidRDefault="00C93208" w:rsidP="00C93208">
      <w:pPr>
        <w:widowControl w:val="0"/>
        <w:numPr>
          <w:ilvl w:val="1"/>
          <w:numId w:val="1"/>
        </w:numPr>
        <w:tabs>
          <w:tab w:val="left" w:pos="436"/>
        </w:tabs>
        <w:ind w:left="40"/>
        <w:jc w:val="both"/>
        <w:rPr>
          <w:rFonts w:asciiTheme="minorHAnsi" w:hAnsiTheme="minorHAnsi" w:cstheme="minorHAnsi"/>
          <w:i/>
          <w:iCs/>
          <w:sz w:val="22"/>
          <w:szCs w:val="22"/>
        </w:rPr>
      </w:pPr>
      <w:r w:rsidRPr="00C93208">
        <w:rPr>
          <w:rFonts w:asciiTheme="minorHAnsi" w:hAnsiTheme="minorHAnsi" w:cstheme="minorHAnsi"/>
          <w:i/>
          <w:iCs/>
          <w:sz w:val="22"/>
          <w:szCs w:val="22"/>
        </w:rPr>
        <w:t>Izsoles komisijas tiesības:</w:t>
      </w:r>
    </w:p>
    <w:p w14:paraId="0CF1707B" w14:textId="77777777" w:rsidR="00C93208" w:rsidRPr="00C93208" w:rsidRDefault="00C93208" w:rsidP="00C93208">
      <w:pPr>
        <w:widowControl w:val="0"/>
        <w:numPr>
          <w:ilvl w:val="2"/>
          <w:numId w:val="1"/>
        </w:numPr>
        <w:tabs>
          <w:tab w:val="left" w:pos="623"/>
        </w:tabs>
        <w:ind w:left="40"/>
        <w:jc w:val="both"/>
        <w:rPr>
          <w:rFonts w:asciiTheme="minorHAnsi" w:hAnsiTheme="minorHAnsi" w:cstheme="minorHAnsi"/>
          <w:sz w:val="22"/>
          <w:szCs w:val="22"/>
        </w:rPr>
      </w:pPr>
      <w:r w:rsidRPr="00C93208">
        <w:rPr>
          <w:rFonts w:asciiTheme="minorHAnsi" w:hAnsiTheme="minorHAnsi" w:cstheme="minorHAnsi"/>
          <w:sz w:val="22"/>
          <w:szCs w:val="22"/>
        </w:rPr>
        <w:t>Pieprasīt papildus informāciju no pretendentiem, kas piedalās izsolē;</w:t>
      </w:r>
    </w:p>
    <w:p w14:paraId="2574CE44" w14:textId="77777777" w:rsidR="00C93208" w:rsidRPr="00C93208" w:rsidRDefault="00C93208" w:rsidP="00C93208">
      <w:pPr>
        <w:widowControl w:val="0"/>
        <w:numPr>
          <w:ilvl w:val="2"/>
          <w:numId w:val="1"/>
        </w:numPr>
        <w:tabs>
          <w:tab w:val="left" w:pos="623"/>
        </w:tabs>
        <w:ind w:left="40"/>
        <w:jc w:val="both"/>
        <w:rPr>
          <w:rFonts w:asciiTheme="minorHAnsi" w:hAnsiTheme="minorHAnsi" w:cstheme="minorHAnsi"/>
          <w:sz w:val="22"/>
          <w:szCs w:val="22"/>
        </w:rPr>
      </w:pPr>
      <w:r w:rsidRPr="00C93208">
        <w:rPr>
          <w:rFonts w:asciiTheme="minorHAnsi" w:hAnsiTheme="minorHAnsi" w:cstheme="minorHAnsi"/>
          <w:sz w:val="22"/>
          <w:szCs w:val="22"/>
        </w:rPr>
        <w:t>Pieaicināt komisijas darbā speciālistus vai ekspertus ar padomdevēja tiesībām;</w:t>
      </w:r>
    </w:p>
    <w:p w14:paraId="0D19C74B" w14:textId="77777777" w:rsidR="00C93208" w:rsidRPr="00C93208" w:rsidRDefault="00C93208" w:rsidP="00C93208">
      <w:pPr>
        <w:widowControl w:val="0"/>
        <w:numPr>
          <w:ilvl w:val="2"/>
          <w:numId w:val="1"/>
        </w:numPr>
        <w:tabs>
          <w:tab w:val="left" w:pos="623"/>
        </w:tabs>
        <w:ind w:left="40"/>
        <w:jc w:val="both"/>
        <w:rPr>
          <w:rFonts w:asciiTheme="minorHAnsi" w:hAnsiTheme="minorHAnsi" w:cstheme="minorHAnsi"/>
          <w:sz w:val="22"/>
          <w:szCs w:val="22"/>
        </w:rPr>
      </w:pPr>
      <w:r w:rsidRPr="00C93208">
        <w:rPr>
          <w:rFonts w:asciiTheme="minorHAnsi" w:hAnsiTheme="minorHAnsi" w:cstheme="minorHAnsi"/>
          <w:sz w:val="22"/>
          <w:szCs w:val="22"/>
        </w:rPr>
        <w:t>Veikt citas darbības, kuras paredzētas nolikumā.</w:t>
      </w:r>
    </w:p>
    <w:p w14:paraId="30FF51C1" w14:textId="77777777" w:rsidR="00C93208" w:rsidRPr="00C93208" w:rsidRDefault="00C93208" w:rsidP="00C93208">
      <w:pPr>
        <w:widowControl w:val="0"/>
        <w:numPr>
          <w:ilvl w:val="1"/>
          <w:numId w:val="1"/>
        </w:numPr>
        <w:tabs>
          <w:tab w:val="left" w:pos="429"/>
        </w:tabs>
        <w:ind w:left="40"/>
        <w:jc w:val="both"/>
        <w:rPr>
          <w:rFonts w:asciiTheme="minorHAnsi" w:hAnsiTheme="minorHAnsi" w:cstheme="minorHAnsi"/>
          <w:i/>
          <w:iCs/>
          <w:sz w:val="22"/>
          <w:szCs w:val="22"/>
        </w:rPr>
      </w:pPr>
      <w:r w:rsidRPr="00C93208">
        <w:rPr>
          <w:rFonts w:asciiTheme="minorHAnsi" w:hAnsiTheme="minorHAnsi" w:cstheme="minorHAnsi"/>
          <w:i/>
          <w:iCs/>
          <w:sz w:val="22"/>
          <w:szCs w:val="22"/>
        </w:rPr>
        <w:t>Komisijas pienākumi:</w:t>
      </w:r>
    </w:p>
    <w:p w14:paraId="4DF013DB" w14:textId="77777777" w:rsidR="00C93208" w:rsidRPr="00C93208" w:rsidRDefault="00C93208" w:rsidP="00C93208">
      <w:pPr>
        <w:widowControl w:val="0"/>
        <w:numPr>
          <w:ilvl w:val="2"/>
          <w:numId w:val="1"/>
        </w:numPr>
        <w:tabs>
          <w:tab w:val="left" w:pos="623"/>
        </w:tabs>
        <w:ind w:left="40"/>
        <w:jc w:val="both"/>
        <w:rPr>
          <w:rFonts w:asciiTheme="minorHAnsi" w:hAnsiTheme="minorHAnsi" w:cstheme="minorHAnsi"/>
          <w:sz w:val="22"/>
          <w:szCs w:val="22"/>
        </w:rPr>
      </w:pPr>
      <w:r w:rsidRPr="00C93208">
        <w:rPr>
          <w:rFonts w:asciiTheme="minorHAnsi" w:hAnsiTheme="minorHAnsi" w:cstheme="minorHAnsi"/>
          <w:sz w:val="22"/>
          <w:szCs w:val="22"/>
        </w:rPr>
        <w:t>Rīkot izsoli, ievērojot šī nolikuma noteikumus.</w:t>
      </w:r>
    </w:p>
    <w:p w14:paraId="0E36A1FC" w14:textId="77777777" w:rsidR="00C93208" w:rsidRPr="00C93208" w:rsidRDefault="00C93208" w:rsidP="00C93208">
      <w:pPr>
        <w:widowControl w:val="0"/>
        <w:numPr>
          <w:ilvl w:val="2"/>
          <w:numId w:val="1"/>
        </w:numPr>
        <w:tabs>
          <w:tab w:val="left" w:pos="623"/>
        </w:tabs>
        <w:ind w:left="40"/>
        <w:jc w:val="both"/>
        <w:rPr>
          <w:rFonts w:asciiTheme="minorHAnsi" w:hAnsiTheme="minorHAnsi" w:cstheme="minorHAnsi"/>
          <w:sz w:val="22"/>
          <w:szCs w:val="22"/>
        </w:rPr>
      </w:pPr>
      <w:r w:rsidRPr="00C93208">
        <w:rPr>
          <w:rFonts w:asciiTheme="minorHAnsi" w:hAnsiTheme="minorHAnsi" w:cstheme="minorHAnsi"/>
          <w:sz w:val="22"/>
          <w:szCs w:val="22"/>
        </w:rPr>
        <w:t>Pēc izsoles iesniegt izsoles protokolus Nīcas novada domei apstiprināšanai.</w:t>
      </w:r>
    </w:p>
    <w:p w14:paraId="60F109D3" w14:textId="77777777" w:rsidR="00C93208" w:rsidRPr="00C93208" w:rsidRDefault="00C93208" w:rsidP="00C93208">
      <w:pPr>
        <w:widowControl w:val="0"/>
        <w:numPr>
          <w:ilvl w:val="2"/>
          <w:numId w:val="1"/>
        </w:numPr>
        <w:tabs>
          <w:tab w:val="left" w:pos="620"/>
        </w:tabs>
        <w:spacing w:after="278"/>
        <w:ind w:left="40"/>
        <w:jc w:val="both"/>
        <w:rPr>
          <w:rFonts w:asciiTheme="minorHAnsi" w:hAnsiTheme="minorHAnsi" w:cstheme="minorHAnsi"/>
          <w:sz w:val="22"/>
          <w:szCs w:val="22"/>
        </w:rPr>
      </w:pPr>
      <w:r w:rsidRPr="00C93208">
        <w:rPr>
          <w:rFonts w:asciiTheme="minorHAnsi" w:hAnsiTheme="minorHAnsi" w:cstheme="minorHAnsi"/>
          <w:sz w:val="22"/>
          <w:szCs w:val="22"/>
        </w:rPr>
        <w:t>Informēt pretendentus par izsoles rezultātiem.</w:t>
      </w:r>
    </w:p>
    <w:p w14:paraId="1A12D638" w14:textId="77777777" w:rsidR="00C93208" w:rsidRPr="00C93208" w:rsidRDefault="00C93208" w:rsidP="00C93208">
      <w:pPr>
        <w:keepNext/>
        <w:keepLines/>
        <w:widowControl w:val="0"/>
        <w:numPr>
          <w:ilvl w:val="0"/>
          <w:numId w:val="1"/>
        </w:numPr>
        <w:tabs>
          <w:tab w:val="left" w:pos="278"/>
        </w:tabs>
        <w:ind w:left="40"/>
        <w:jc w:val="both"/>
        <w:outlineLvl w:val="2"/>
        <w:rPr>
          <w:rFonts w:asciiTheme="minorHAnsi" w:hAnsiTheme="minorHAnsi" w:cstheme="minorHAnsi"/>
          <w:b/>
          <w:bCs/>
          <w:sz w:val="22"/>
          <w:szCs w:val="22"/>
        </w:rPr>
      </w:pPr>
      <w:bookmarkStart w:id="3" w:name="bookmark4"/>
      <w:r w:rsidRPr="00C93208">
        <w:rPr>
          <w:rFonts w:asciiTheme="minorHAnsi" w:hAnsiTheme="minorHAnsi" w:cstheme="minorHAnsi"/>
          <w:b/>
          <w:bCs/>
          <w:sz w:val="22"/>
          <w:szCs w:val="22"/>
        </w:rPr>
        <w:t>Pretendentu tiesības un pienākumi</w:t>
      </w:r>
      <w:bookmarkEnd w:id="3"/>
    </w:p>
    <w:p w14:paraId="5FB0F1C4" w14:textId="77777777" w:rsidR="00C93208" w:rsidRPr="00C93208" w:rsidRDefault="00C93208" w:rsidP="00C93208">
      <w:pPr>
        <w:widowControl w:val="0"/>
        <w:numPr>
          <w:ilvl w:val="1"/>
          <w:numId w:val="1"/>
        </w:numPr>
        <w:tabs>
          <w:tab w:val="left" w:pos="454"/>
        </w:tabs>
        <w:ind w:left="40" w:right="20"/>
        <w:jc w:val="both"/>
        <w:rPr>
          <w:rFonts w:asciiTheme="minorHAnsi" w:hAnsiTheme="minorHAnsi" w:cstheme="minorHAnsi"/>
          <w:sz w:val="22"/>
          <w:szCs w:val="22"/>
        </w:rPr>
      </w:pPr>
      <w:r w:rsidRPr="00C93208">
        <w:rPr>
          <w:rFonts w:asciiTheme="minorHAnsi" w:hAnsiTheme="minorHAnsi" w:cstheme="minorHAnsi"/>
          <w:sz w:val="22"/>
          <w:szCs w:val="22"/>
        </w:rPr>
        <w:t>Pretendentiem ir pienākums iepazīties ar izsoles nolikumu un ar parakstu apliecināt, ka tas ir iepazinies ar izsoles noteikumiem.</w:t>
      </w:r>
    </w:p>
    <w:p w14:paraId="2237DAB9" w14:textId="77777777" w:rsidR="00C93208" w:rsidRPr="00C93208" w:rsidRDefault="00C93208" w:rsidP="00C93208">
      <w:pPr>
        <w:widowControl w:val="0"/>
        <w:numPr>
          <w:ilvl w:val="1"/>
          <w:numId w:val="1"/>
        </w:numPr>
        <w:tabs>
          <w:tab w:val="left" w:pos="443"/>
        </w:tabs>
        <w:ind w:left="40"/>
        <w:jc w:val="both"/>
        <w:rPr>
          <w:rFonts w:asciiTheme="minorHAnsi" w:hAnsiTheme="minorHAnsi" w:cstheme="minorHAnsi"/>
          <w:sz w:val="22"/>
          <w:szCs w:val="22"/>
        </w:rPr>
      </w:pPr>
      <w:r w:rsidRPr="00C93208">
        <w:rPr>
          <w:rFonts w:asciiTheme="minorHAnsi" w:hAnsiTheme="minorHAnsi" w:cstheme="minorHAnsi"/>
          <w:sz w:val="22"/>
          <w:szCs w:val="22"/>
        </w:rPr>
        <w:t>Pretendenta pienākums ir ievērot izsoles nolikuma prasības.</w:t>
      </w:r>
    </w:p>
    <w:p w14:paraId="53CEC1F9" w14:textId="77777777" w:rsidR="00C93208" w:rsidRPr="00C93208" w:rsidRDefault="00C93208" w:rsidP="00C93208">
      <w:pPr>
        <w:widowControl w:val="0"/>
        <w:numPr>
          <w:ilvl w:val="1"/>
          <w:numId w:val="1"/>
        </w:numPr>
        <w:tabs>
          <w:tab w:val="left" w:pos="443"/>
        </w:tabs>
        <w:ind w:left="40"/>
        <w:jc w:val="both"/>
        <w:rPr>
          <w:rFonts w:asciiTheme="minorHAnsi" w:hAnsiTheme="minorHAnsi" w:cstheme="minorHAnsi"/>
          <w:sz w:val="22"/>
          <w:szCs w:val="22"/>
        </w:rPr>
      </w:pPr>
      <w:r w:rsidRPr="00C93208">
        <w:rPr>
          <w:rFonts w:asciiTheme="minorHAnsi" w:hAnsiTheme="minorHAnsi" w:cstheme="minorHAnsi"/>
          <w:sz w:val="22"/>
          <w:szCs w:val="22"/>
        </w:rPr>
        <w:t>Ar pieteikumu izsolei pretendents atļauj apstrādāt savus personas datus izsolei nepieciešamajā apjomā.</w:t>
      </w:r>
    </w:p>
    <w:p w14:paraId="3DF45456" w14:textId="77777777" w:rsidR="00C93208" w:rsidRPr="00C93208" w:rsidRDefault="00C93208" w:rsidP="00C93208">
      <w:pPr>
        <w:keepNext/>
        <w:keepLines/>
        <w:widowControl w:val="0"/>
        <w:tabs>
          <w:tab w:val="left" w:pos="278"/>
        </w:tabs>
        <w:ind w:left="40"/>
        <w:jc w:val="both"/>
        <w:outlineLvl w:val="2"/>
        <w:rPr>
          <w:rFonts w:asciiTheme="minorHAnsi" w:hAnsiTheme="minorHAnsi" w:cstheme="minorHAnsi"/>
          <w:b/>
          <w:bCs/>
          <w:sz w:val="22"/>
          <w:szCs w:val="22"/>
        </w:rPr>
      </w:pPr>
      <w:bookmarkStart w:id="4" w:name="bookmark5"/>
    </w:p>
    <w:p w14:paraId="615429C7" w14:textId="77777777" w:rsidR="00C93208" w:rsidRPr="00C93208" w:rsidRDefault="00C93208" w:rsidP="00C93208">
      <w:pPr>
        <w:keepNext/>
        <w:keepLines/>
        <w:widowControl w:val="0"/>
        <w:numPr>
          <w:ilvl w:val="0"/>
          <w:numId w:val="1"/>
        </w:numPr>
        <w:tabs>
          <w:tab w:val="left" w:pos="278"/>
        </w:tabs>
        <w:ind w:left="40"/>
        <w:jc w:val="both"/>
        <w:outlineLvl w:val="2"/>
        <w:rPr>
          <w:rFonts w:asciiTheme="minorHAnsi" w:hAnsiTheme="minorHAnsi" w:cstheme="minorHAnsi"/>
          <w:b/>
          <w:bCs/>
          <w:sz w:val="22"/>
          <w:szCs w:val="22"/>
        </w:rPr>
      </w:pPr>
      <w:r w:rsidRPr="00C93208">
        <w:rPr>
          <w:rFonts w:asciiTheme="minorHAnsi" w:hAnsiTheme="minorHAnsi" w:cstheme="minorHAnsi"/>
          <w:b/>
          <w:bCs/>
          <w:sz w:val="22"/>
          <w:szCs w:val="22"/>
        </w:rPr>
        <w:t>Pretendentu reģistrācija un izvērtēšana</w:t>
      </w:r>
      <w:bookmarkEnd w:id="4"/>
    </w:p>
    <w:p w14:paraId="74D39C85" w14:textId="77777777" w:rsidR="00C93208" w:rsidRPr="00C93208" w:rsidRDefault="00C93208" w:rsidP="00C93208">
      <w:pPr>
        <w:widowControl w:val="0"/>
        <w:numPr>
          <w:ilvl w:val="1"/>
          <w:numId w:val="1"/>
        </w:numPr>
        <w:tabs>
          <w:tab w:val="left" w:pos="530"/>
        </w:tabs>
        <w:ind w:left="40" w:right="20"/>
        <w:jc w:val="both"/>
        <w:rPr>
          <w:rFonts w:asciiTheme="minorHAnsi" w:hAnsiTheme="minorHAnsi" w:cstheme="minorHAnsi"/>
          <w:sz w:val="22"/>
          <w:szCs w:val="22"/>
        </w:rPr>
      </w:pPr>
      <w:r w:rsidRPr="00C93208">
        <w:rPr>
          <w:rFonts w:asciiTheme="minorHAnsi" w:hAnsiTheme="minorHAnsi" w:cstheme="minorHAnsi"/>
          <w:sz w:val="22"/>
          <w:szCs w:val="22"/>
        </w:rPr>
        <w:t>Pretendenti vai pārstāvis reģistrējas komisijas sagatavotā dalībnieku reģistrācijas sarakstā, kur norāda pretendenta vai pilnvarotā pārstāvja vārdu, uzvārdu un personas kodu, kā arī personai jāuzrāda personu apliecinošs dokuments. Pilnvarotām personām jāiesniedz notariāli/bāriņtiesas apliecināts pilnvarojums pārstāvēt fizisko peronu (pilnvarā ir jābūt norādītam, ka persona tiek pilnvarota piedalīties  izsolē).</w:t>
      </w:r>
    </w:p>
    <w:p w14:paraId="7528835D" w14:textId="77777777" w:rsidR="00C93208" w:rsidRPr="00C93208" w:rsidRDefault="00C93208" w:rsidP="00C93208">
      <w:pPr>
        <w:widowControl w:val="0"/>
        <w:numPr>
          <w:ilvl w:val="1"/>
          <w:numId w:val="1"/>
        </w:numPr>
        <w:tabs>
          <w:tab w:val="left" w:pos="450"/>
        </w:tabs>
        <w:ind w:left="40"/>
        <w:jc w:val="both"/>
        <w:rPr>
          <w:rFonts w:asciiTheme="minorHAnsi" w:hAnsiTheme="minorHAnsi" w:cstheme="minorHAnsi"/>
          <w:sz w:val="22"/>
          <w:szCs w:val="22"/>
        </w:rPr>
      </w:pPr>
      <w:r w:rsidRPr="00C93208">
        <w:rPr>
          <w:rFonts w:asciiTheme="minorHAnsi" w:hAnsiTheme="minorHAnsi" w:cstheme="minorHAnsi"/>
          <w:sz w:val="22"/>
          <w:szCs w:val="22"/>
        </w:rPr>
        <w:t>Līdz izsoles sākumam komisija izvērtē reģistrēto pretendentu atbilstību šī nolikuma prasībām.</w:t>
      </w:r>
    </w:p>
    <w:p w14:paraId="2E447A1A" w14:textId="77777777" w:rsidR="00C93208" w:rsidRPr="00C93208" w:rsidRDefault="00C93208" w:rsidP="00C93208">
      <w:pPr>
        <w:widowControl w:val="0"/>
        <w:numPr>
          <w:ilvl w:val="1"/>
          <w:numId w:val="1"/>
        </w:numPr>
        <w:tabs>
          <w:tab w:val="left" w:pos="458"/>
        </w:tabs>
        <w:ind w:left="40"/>
        <w:jc w:val="both"/>
        <w:rPr>
          <w:rFonts w:asciiTheme="minorHAnsi" w:hAnsiTheme="minorHAnsi" w:cstheme="minorHAnsi"/>
          <w:sz w:val="22"/>
          <w:szCs w:val="22"/>
        </w:rPr>
      </w:pPr>
      <w:r w:rsidRPr="00C93208">
        <w:rPr>
          <w:rFonts w:asciiTheme="minorHAnsi" w:hAnsiTheme="minorHAnsi" w:cstheme="minorHAnsi"/>
          <w:sz w:val="22"/>
          <w:szCs w:val="22"/>
        </w:rPr>
        <w:t>Izsolē netiek pielaisti pretendenti, kuri neatbilst šī nolikuma 5.1.punkta nosacījumiem.</w:t>
      </w:r>
    </w:p>
    <w:p w14:paraId="140CFFE7" w14:textId="77777777" w:rsidR="00C93208" w:rsidRPr="00C93208" w:rsidRDefault="00C93208" w:rsidP="00C93208">
      <w:pPr>
        <w:widowControl w:val="0"/>
        <w:numPr>
          <w:ilvl w:val="1"/>
          <w:numId w:val="1"/>
        </w:numPr>
        <w:tabs>
          <w:tab w:val="left" w:pos="476"/>
        </w:tabs>
        <w:ind w:left="40" w:right="20"/>
        <w:jc w:val="both"/>
        <w:rPr>
          <w:rFonts w:asciiTheme="minorHAnsi" w:hAnsiTheme="minorHAnsi" w:cstheme="minorHAnsi"/>
          <w:sz w:val="22"/>
          <w:szCs w:val="22"/>
        </w:rPr>
      </w:pPr>
      <w:r w:rsidRPr="00C93208">
        <w:rPr>
          <w:rFonts w:asciiTheme="minorHAnsi" w:hAnsiTheme="minorHAnsi" w:cstheme="minorHAnsi"/>
          <w:sz w:val="22"/>
          <w:szCs w:val="22"/>
        </w:rPr>
        <w:t>Administratīvi sodītām personām par zvejas noteikumu pārkāpumiem netiks dotas tiesības piedalīties izsolē.</w:t>
      </w:r>
    </w:p>
    <w:p w14:paraId="51C20D32" w14:textId="77777777" w:rsidR="00C93208" w:rsidRPr="00C93208" w:rsidRDefault="00C93208" w:rsidP="00C93208">
      <w:pPr>
        <w:widowControl w:val="0"/>
        <w:numPr>
          <w:ilvl w:val="1"/>
          <w:numId w:val="1"/>
        </w:numPr>
        <w:tabs>
          <w:tab w:val="left" w:pos="483"/>
        </w:tabs>
        <w:ind w:left="40" w:right="23"/>
        <w:jc w:val="both"/>
        <w:rPr>
          <w:rFonts w:asciiTheme="minorHAnsi" w:hAnsiTheme="minorHAnsi" w:cstheme="minorHAnsi"/>
          <w:sz w:val="22"/>
          <w:szCs w:val="22"/>
        </w:rPr>
      </w:pPr>
      <w:r w:rsidRPr="00C93208">
        <w:rPr>
          <w:rFonts w:asciiTheme="minorHAnsi" w:hAnsiTheme="minorHAnsi" w:cstheme="minorHAnsi"/>
          <w:sz w:val="22"/>
          <w:szCs w:val="22"/>
        </w:rPr>
        <w:t>Pretendenti, kuri atbilst šī nolikuma prasībām, tiek atzīti par izsoles dalībniekiem un tiem atļauts piedalīties izsolē.</w:t>
      </w:r>
    </w:p>
    <w:p w14:paraId="1C810D8F" w14:textId="77777777" w:rsidR="00C93208" w:rsidRPr="00C93208" w:rsidRDefault="00C93208" w:rsidP="00C93208">
      <w:pPr>
        <w:widowControl w:val="0"/>
        <w:numPr>
          <w:ilvl w:val="1"/>
          <w:numId w:val="1"/>
        </w:numPr>
        <w:tabs>
          <w:tab w:val="left" w:pos="483"/>
        </w:tabs>
        <w:ind w:left="40" w:right="23"/>
        <w:jc w:val="both"/>
        <w:rPr>
          <w:rFonts w:asciiTheme="minorHAnsi" w:hAnsiTheme="minorHAnsi" w:cstheme="minorHAnsi"/>
          <w:sz w:val="22"/>
          <w:szCs w:val="22"/>
        </w:rPr>
      </w:pPr>
      <w:r w:rsidRPr="00C93208">
        <w:rPr>
          <w:rFonts w:asciiTheme="minorHAnsi" w:hAnsiTheme="minorHAnsi" w:cstheme="minorHAnsi"/>
          <w:sz w:val="22"/>
          <w:szCs w:val="22"/>
        </w:rPr>
        <w:t xml:space="preserve">Izsoles dalībnieks, kurš nokavē reģistrācijas beigu laiku vai izsoles sākumu, netiek </w:t>
      </w:r>
      <w:r w:rsidRPr="00C93208">
        <w:rPr>
          <w:rFonts w:asciiTheme="minorHAnsi" w:hAnsiTheme="minorHAnsi" w:cstheme="minorHAnsi"/>
          <w:sz w:val="22"/>
          <w:szCs w:val="22"/>
        </w:rPr>
        <w:lastRenderedPageBreak/>
        <w:t>reģistrēts un viņam nav tiesību piedalīties izsolē.</w:t>
      </w:r>
    </w:p>
    <w:p w14:paraId="1DF1EAFD" w14:textId="77777777" w:rsidR="00C93208" w:rsidRPr="00C93208" w:rsidRDefault="00C93208" w:rsidP="00C93208">
      <w:pPr>
        <w:widowControl w:val="0"/>
        <w:tabs>
          <w:tab w:val="left" w:pos="483"/>
        </w:tabs>
        <w:ind w:left="40" w:right="23"/>
        <w:jc w:val="both"/>
        <w:rPr>
          <w:rFonts w:asciiTheme="minorHAnsi" w:hAnsiTheme="minorHAnsi" w:cstheme="minorHAnsi"/>
          <w:sz w:val="22"/>
          <w:szCs w:val="22"/>
        </w:rPr>
      </w:pPr>
    </w:p>
    <w:p w14:paraId="64D09CB0" w14:textId="77777777" w:rsidR="00C93208" w:rsidRPr="00C93208" w:rsidRDefault="00C93208" w:rsidP="00C93208">
      <w:pPr>
        <w:keepNext/>
        <w:keepLines/>
        <w:widowControl w:val="0"/>
        <w:numPr>
          <w:ilvl w:val="0"/>
          <w:numId w:val="1"/>
        </w:numPr>
        <w:tabs>
          <w:tab w:val="left" w:pos="386"/>
        </w:tabs>
        <w:ind w:left="40"/>
        <w:jc w:val="both"/>
        <w:outlineLvl w:val="2"/>
        <w:rPr>
          <w:rFonts w:asciiTheme="minorHAnsi" w:hAnsiTheme="minorHAnsi" w:cstheme="minorHAnsi"/>
          <w:b/>
          <w:bCs/>
          <w:sz w:val="22"/>
          <w:szCs w:val="22"/>
        </w:rPr>
      </w:pPr>
      <w:bookmarkStart w:id="5" w:name="bookmark6"/>
      <w:r w:rsidRPr="00C93208">
        <w:rPr>
          <w:rFonts w:asciiTheme="minorHAnsi" w:hAnsiTheme="minorHAnsi" w:cstheme="minorHAnsi"/>
          <w:b/>
          <w:bCs/>
          <w:sz w:val="22"/>
          <w:szCs w:val="22"/>
        </w:rPr>
        <w:t>Izsoles norise</w:t>
      </w:r>
      <w:bookmarkEnd w:id="5"/>
    </w:p>
    <w:p w14:paraId="3217EF4B" w14:textId="77777777" w:rsidR="00C93208" w:rsidRPr="00C93208" w:rsidRDefault="00C93208" w:rsidP="00C93208">
      <w:pPr>
        <w:widowControl w:val="0"/>
        <w:numPr>
          <w:ilvl w:val="1"/>
          <w:numId w:val="1"/>
        </w:numPr>
        <w:tabs>
          <w:tab w:val="left" w:pos="544"/>
        </w:tabs>
        <w:jc w:val="both"/>
        <w:rPr>
          <w:rFonts w:asciiTheme="minorHAnsi" w:hAnsiTheme="minorHAnsi" w:cstheme="minorHAnsi"/>
          <w:sz w:val="22"/>
          <w:szCs w:val="22"/>
        </w:rPr>
      </w:pPr>
      <w:r w:rsidRPr="00C93208">
        <w:rPr>
          <w:rFonts w:asciiTheme="minorHAnsi" w:hAnsiTheme="minorHAnsi" w:cstheme="minorHAnsi"/>
          <w:sz w:val="22"/>
          <w:szCs w:val="22"/>
        </w:rPr>
        <w:t>Komisijas priekšsēdētājs paziņo komisijas sastāvu.</w:t>
      </w:r>
    </w:p>
    <w:p w14:paraId="5B43E48A" w14:textId="77777777" w:rsidR="00C93208" w:rsidRPr="00C93208" w:rsidRDefault="00C93208" w:rsidP="00C93208">
      <w:pPr>
        <w:widowControl w:val="0"/>
        <w:numPr>
          <w:ilvl w:val="1"/>
          <w:numId w:val="1"/>
        </w:numPr>
        <w:tabs>
          <w:tab w:val="left" w:pos="544"/>
        </w:tabs>
        <w:jc w:val="both"/>
        <w:rPr>
          <w:rFonts w:asciiTheme="minorHAnsi" w:hAnsiTheme="minorHAnsi" w:cstheme="minorHAnsi"/>
          <w:sz w:val="22"/>
          <w:szCs w:val="22"/>
        </w:rPr>
      </w:pPr>
      <w:r w:rsidRPr="00C93208">
        <w:rPr>
          <w:rFonts w:asciiTheme="minorHAnsi" w:hAnsiTheme="minorHAnsi" w:cstheme="minorHAnsi"/>
          <w:sz w:val="22"/>
          <w:szCs w:val="22"/>
        </w:rPr>
        <w:t>Izsole notiek, ja ir ieradies vismaz viens attiecīgās izsoles dalībnieks, kurš reģistrēts šajā nolikumā noteiktajā kārtībā.</w:t>
      </w:r>
    </w:p>
    <w:p w14:paraId="56A3693C" w14:textId="77777777" w:rsidR="00C93208" w:rsidRPr="00C93208" w:rsidRDefault="00C93208" w:rsidP="00C93208">
      <w:pPr>
        <w:widowControl w:val="0"/>
        <w:numPr>
          <w:ilvl w:val="1"/>
          <w:numId w:val="1"/>
        </w:numPr>
        <w:tabs>
          <w:tab w:val="left" w:pos="544"/>
        </w:tabs>
        <w:jc w:val="both"/>
        <w:rPr>
          <w:rFonts w:asciiTheme="minorHAnsi" w:hAnsiTheme="minorHAnsi" w:cstheme="minorHAnsi"/>
          <w:sz w:val="22"/>
          <w:szCs w:val="22"/>
        </w:rPr>
      </w:pPr>
      <w:r w:rsidRPr="00C93208">
        <w:rPr>
          <w:rFonts w:asciiTheme="minorHAnsi" w:hAnsiTheme="minorHAnsi" w:cstheme="minorHAnsi"/>
          <w:sz w:val="22"/>
          <w:szCs w:val="22"/>
        </w:rPr>
        <w:t>Izsolē katra izsolāmā zvejas rīka limita sākumcena tiek noteikta atbilstoši 2009. gada 11.augusta Ministru kabineta noteikumu Nr. 918 „Noteikumi par ūdenstilpju un rūpnieciskās zvejas tiesību nomu un zvejas tiesību izmantošanas kārtību” nosacījumiem:</w:t>
      </w:r>
    </w:p>
    <w:p w14:paraId="5608FA3D" w14:textId="77777777" w:rsidR="00C93208" w:rsidRPr="00C93208" w:rsidRDefault="00C93208" w:rsidP="00C93208">
      <w:pPr>
        <w:widowControl w:val="0"/>
        <w:numPr>
          <w:ilvl w:val="2"/>
          <w:numId w:val="1"/>
        </w:numPr>
        <w:tabs>
          <w:tab w:val="left" w:pos="544"/>
        </w:tabs>
        <w:jc w:val="both"/>
        <w:rPr>
          <w:rFonts w:asciiTheme="minorHAnsi" w:hAnsiTheme="minorHAnsi" w:cstheme="minorHAnsi"/>
          <w:sz w:val="22"/>
          <w:szCs w:val="22"/>
        </w:rPr>
      </w:pPr>
      <w:r w:rsidRPr="00C93208">
        <w:rPr>
          <w:rFonts w:asciiTheme="minorHAnsi" w:hAnsiTheme="minorHAnsi" w:cstheme="minorHAnsi"/>
          <w:sz w:val="22"/>
          <w:szCs w:val="22"/>
        </w:rPr>
        <w:t>Zivju tīkla sākumcena ir EUR 7,11 (septiņi eiro un 11 centi);</w:t>
      </w:r>
    </w:p>
    <w:p w14:paraId="3174CF07" w14:textId="77777777" w:rsidR="00C93208" w:rsidRPr="00C93208" w:rsidRDefault="00C93208" w:rsidP="00C93208">
      <w:pPr>
        <w:widowControl w:val="0"/>
        <w:numPr>
          <w:ilvl w:val="2"/>
          <w:numId w:val="1"/>
        </w:numPr>
        <w:tabs>
          <w:tab w:val="left" w:pos="544"/>
        </w:tabs>
        <w:jc w:val="both"/>
        <w:rPr>
          <w:rFonts w:asciiTheme="minorHAnsi" w:hAnsiTheme="minorHAnsi" w:cstheme="minorHAnsi"/>
          <w:sz w:val="22"/>
          <w:szCs w:val="22"/>
        </w:rPr>
      </w:pPr>
      <w:r w:rsidRPr="00C93208">
        <w:rPr>
          <w:rFonts w:asciiTheme="minorHAnsi" w:hAnsiTheme="minorHAnsi" w:cstheme="minorHAnsi"/>
          <w:sz w:val="22"/>
          <w:szCs w:val="22"/>
        </w:rPr>
        <w:t>Zivju āķu  1 vienības (100 gab.) sākumcena ir EUR 9,96 (deviņi eiro un 96 centi);</w:t>
      </w:r>
    </w:p>
    <w:p w14:paraId="6937035A" w14:textId="77777777" w:rsidR="00C93208" w:rsidRPr="00C93208" w:rsidRDefault="00C93208" w:rsidP="00C93208">
      <w:pPr>
        <w:widowControl w:val="0"/>
        <w:numPr>
          <w:ilvl w:val="2"/>
          <w:numId w:val="1"/>
        </w:numPr>
        <w:tabs>
          <w:tab w:val="left" w:pos="544"/>
        </w:tabs>
        <w:jc w:val="both"/>
        <w:rPr>
          <w:rFonts w:asciiTheme="minorHAnsi" w:hAnsiTheme="minorHAnsi" w:cstheme="minorHAnsi"/>
          <w:sz w:val="22"/>
          <w:szCs w:val="22"/>
        </w:rPr>
      </w:pPr>
      <w:r w:rsidRPr="00C93208">
        <w:rPr>
          <w:rFonts w:asciiTheme="minorHAnsi" w:hAnsiTheme="minorHAnsi" w:cstheme="minorHAnsi"/>
          <w:sz w:val="22"/>
          <w:szCs w:val="22"/>
        </w:rPr>
        <w:t>Reņģu tīkla sākumcena ir EUR 7,11 (septiņi eiro un 11 centi);</w:t>
      </w:r>
    </w:p>
    <w:p w14:paraId="7E887C4B" w14:textId="77777777" w:rsidR="00C93208" w:rsidRPr="00C93208" w:rsidRDefault="00C93208" w:rsidP="00C93208">
      <w:pPr>
        <w:widowControl w:val="0"/>
        <w:numPr>
          <w:ilvl w:val="2"/>
          <w:numId w:val="1"/>
        </w:numPr>
        <w:tabs>
          <w:tab w:val="left" w:pos="544"/>
        </w:tabs>
        <w:jc w:val="both"/>
        <w:rPr>
          <w:rFonts w:asciiTheme="minorHAnsi" w:hAnsiTheme="minorHAnsi" w:cstheme="minorHAnsi"/>
          <w:sz w:val="22"/>
          <w:szCs w:val="22"/>
        </w:rPr>
      </w:pPr>
      <w:r w:rsidRPr="00C93208">
        <w:rPr>
          <w:rFonts w:asciiTheme="minorHAnsi" w:hAnsiTheme="minorHAnsi" w:cstheme="minorHAnsi"/>
          <w:sz w:val="22"/>
          <w:szCs w:val="22"/>
        </w:rPr>
        <w:t xml:space="preserve">Lucīšu murda sākumcena ir EUR 21,34 (divdesmit viens eiro un 34 centi).  </w:t>
      </w:r>
    </w:p>
    <w:p w14:paraId="551538F7" w14:textId="77777777" w:rsidR="00C93208" w:rsidRPr="00C93208" w:rsidRDefault="00C93208" w:rsidP="00C93208">
      <w:pPr>
        <w:widowControl w:val="0"/>
        <w:numPr>
          <w:ilvl w:val="1"/>
          <w:numId w:val="1"/>
        </w:numPr>
        <w:tabs>
          <w:tab w:val="left" w:pos="544"/>
        </w:tabs>
        <w:jc w:val="both"/>
        <w:rPr>
          <w:rFonts w:asciiTheme="minorHAnsi" w:hAnsiTheme="minorHAnsi" w:cstheme="minorHAnsi"/>
          <w:sz w:val="22"/>
          <w:szCs w:val="22"/>
        </w:rPr>
      </w:pPr>
      <w:r w:rsidRPr="00C93208">
        <w:rPr>
          <w:rFonts w:asciiTheme="minorHAnsi" w:hAnsiTheme="minorHAnsi" w:cstheme="minorHAnsi"/>
          <w:sz w:val="22"/>
          <w:szCs w:val="22"/>
        </w:rPr>
        <w:t>Izsole notiek ar augšupejošu soli EUR 5.00 (pieci eiro).</w:t>
      </w:r>
    </w:p>
    <w:p w14:paraId="2A372EFA" w14:textId="77777777" w:rsidR="00C93208" w:rsidRPr="00C93208" w:rsidRDefault="00C93208" w:rsidP="00C93208">
      <w:pPr>
        <w:widowControl w:val="0"/>
        <w:numPr>
          <w:ilvl w:val="1"/>
          <w:numId w:val="1"/>
        </w:numPr>
        <w:tabs>
          <w:tab w:val="left" w:pos="544"/>
        </w:tabs>
        <w:jc w:val="both"/>
        <w:rPr>
          <w:rFonts w:asciiTheme="minorHAnsi" w:hAnsiTheme="minorHAnsi" w:cstheme="minorHAnsi"/>
          <w:sz w:val="22"/>
          <w:szCs w:val="22"/>
        </w:rPr>
      </w:pPr>
      <w:r w:rsidRPr="00C93208">
        <w:rPr>
          <w:rFonts w:asciiTheme="minorHAnsi" w:hAnsiTheme="minorHAnsi" w:cstheme="minorHAnsi"/>
          <w:sz w:val="22"/>
          <w:szCs w:val="22"/>
        </w:rPr>
        <w:t>Zvejas rīku limiti rūpnieciskās zvejas- pašpatēriņa zvejas tiesību nomai tiek izsolīti atsevišķi, solot pa vienam zvejas rīkam.</w:t>
      </w:r>
    </w:p>
    <w:p w14:paraId="2211FF18" w14:textId="77777777" w:rsidR="00C93208" w:rsidRPr="00C93208" w:rsidRDefault="00C93208" w:rsidP="00C93208">
      <w:pPr>
        <w:widowControl w:val="0"/>
        <w:numPr>
          <w:ilvl w:val="1"/>
          <w:numId w:val="1"/>
        </w:numPr>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Izsoles vadītājs, atklājot izsoli, paziņo par katru zvejas rīka limitu, par izsolāmā pašpatēriņa zvejas rīka limita sākumcenu un solīšanas uzsākšanu.</w:t>
      </w:r>
    </w:p>
    <w:p w14:paraId="27740021" w14:textId="77777777" w:rsidR="00C93208" w:rsidRPr="00C93208" w:rsidRDefault="00C93208" w:rsidP="00C93208">
      <w:pPr>
        <w:widowControl w:val="0"/>
        <w:numPr>
          <w:ilvl w:val="1"/>
          <w:numId w:val="1"/>
        </w:numPr>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Zvejas rīka limits tiek izsolīts sākot ar sākumcenas. Tiesības noslēgt rūpnieciskās zvejas tiesību nomas līgumu iegūst augstākās cenas nosolītājs.</w:t>
      </w:r>
    </w:p>
    <w:p w14:paraId="2835C59C" w14:textId="77777777" w:rsidR="00C93208" w:rsidRPr="00C93208" w:rsidRDefault="00C93208" w:rsidP="00C93208">
      <w:pPr>
        <w:widowControl w:val="0"/>
        <w:numPr>
          <w:ilvl w:val="1"/>
          <w:numId w:val="1"/>
        </w:numPr>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Ja pēdējā solī vairāki dalībnieki paceļ savu reģistrācijas karti, tad izsoles vadītājs kā uzvarētāju fiksē dalībnieku, kurš ātrāk reģistrējies izsolei. Izsoles vadītājs  trīs reizes atkārto pēdējo nosaukto cenu un, ja neviens no dalībniekiem augstāku cenu nepiedāvā, fiksē to ar āmura piesitienu pie galda. Pēc piesitiena zvejas rīka limits tiek uzskatīts par izsolītu.</w:t>
      </w:r>
    </w:p>
    <w:p w14:paraId="31EAC06C" w14:textId="77777777" w:rsidR="00C93208" w:rsidRPr="00C93208" w:rsidRDefault="00C93208" w:rsidP="00C93208">
      <w:pPr>
        <w:widowControl w:val="0"/>
        <w:numPr>
          <w:ilvl w:val="1"/>
          <w:numId w:val="1"/>
        </w:numPr>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Izsoles dalībnieks, kas piedāvājis visaugstāko cenu, ar parakstu apliecina protokolā norādītās cenas atbilstību nosolītajai cenai.</w:t>
      </w:r>
    </w:p>
    <w:p w14:paraId="15E4C568" w14:textId="77777777" w:rsidR="00C93208" w:rsidRPr="00C93208" w:rsidRDefault="00C93208" w:rsidP="00C93208">
      <w:pPr>
        <w:widowControl w:val="0"/>
        <w:numPr>
          <w:ilvl w:val="1"/>
          <w:numId w:val="1"/>
        </w:numPr>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Izsoles dalībnieks, kurš pašpatēriņa zvejas rīka limitu nosolījis, bet neparakstās protokolā, tādējādi ir atteicies no tā nosolīšanas. Šādā gadījumā izsolītais zvejas rīka limits tiek piedāvāts nākošās augstākās maksas nosolītājam.</w:t>
      </w:r>
    </w:p>
    <w:p w14:paraId="0475D5EA" w14:textId="77777777" w:rsidR="00C93208" w:rsidRPr="00C93208" w:rsidRDefault="00C93208" w:rsidP="00C93208">
      <w:pPr>
        <w:widowControl w:val="0"/>
        <w:numPr>
          <w:ilvl w:val="1"/>
          <w:numId w:val="1"/>
        </w:numPr>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Izsole turpinās līdz brīdim, kamēr izsolīti visi šī nolikuma 10.3 punktā minētie  pašpatēriņa zvejas rīku limiti vai izsoles dalībnieki neturpina solīšanu. Izsoles gaita jāatspoguļo protokolā, kuru 1 (vienas) darba dienas laikā paraksta izsoles vadītājs.</w:t>
      </w:r>
    </w:p>
    <w:p w14:paraId="379C2F26" w14:textId="77777777" w:rsidR="00C93208" w:rsidRPr="00C93208" w:rsidRDefault="00C93208" w:rsidP="00C93208">
      <w:pPr>
        <w:widowControl w:val="0"/>
        <w:numPr>
          <w:ilvl w:val="1"/>
          <w:numId w:val="1"/>
        </w:numPr>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 xml:space="preserve"> Izsoles protokolā jānorāda šādas ziņas:</w:t>
      </w:r>
    </w:p>
    <w:p w14:paraId="7DC9A708"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10.12.1.Izsoles vieta un laiks;</w:t>
      </w:r>
    </w:p>
    <w:p w14:paraId="3C19E321"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10.12.2.Izsoles sākumcena;</w:t>
      </w:r>
    </w:p>
    <w:p w14:paraId="482B4154"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10.12.3.Izsoles dalībnieku skaits;</w:t>
      </w:r>
    </w:p>
    <w:p w14:paraId="3E761346"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10.12.4.Izsolē piedāvātā augstākā cena;</w:t>
      </w:r>
    </w:p>
    <w:p w14:paraId="52CE4383"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10.12.5.Ziņas par izsoles dalībnieku, kurš par izsoles priekšmetu nosolījis augstāko cenu;</w:t>
      </w:r>
    </w:p>
    <w:p w14:paraId="4E00E5AF"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10.12.6.Ziņas par izsoles dalībnieku, kurš solījis nākošo augstāko maksu un viņa piedāvāto cenu.</w:t>
      </w:r>
    </w:p>
    <w:p w14:paraId="13785666" w14:textId="77777777" w:rsidR="00C93208" w:rsidRPr="00C93208" w:rsidRDefault="00C93208" w:rsidP="00C93208">
      <w:pPr>
        <w:widowControl w:val="0"/>
        <w:numPr>
          <w:ilvl w:val="1"/>
          <w:numId w:val="1"/>
        </w:numPr>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Personām, kuras vēlas vērot izsoli, bet nav izsoles dalībnieki, nav tiesības iejaukties izsolē vai kā citādi traucēt, vai ietekmēt izsoles gaitu. Personas, kuras neievēro noteikto kārtību, tiek izraidītas no telpas.</w:t>
      </w:r>
    </w:p>
    <w:p w14:paraId="0A974925" w14:textId="77777777" w:rsidR="00C93208" w:rsidRPr="00C93208" w:rsidRDefault="00C93208" w:rsidP="00C93208">
      <w:pPr>
        <w:widowControl w:val="0"/>
        <w:numPr>
          <w:ilvl w:val="1"/>
          <w:numId w:val="1"/>
        </w:numPr>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Izsole notiek mutiski.</w:t>
      </w:r>
    </w:p>
    <w:p w14:paraId="1FE29256"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11.Viens izsoles dalībnieks izsoles rezultātā var iegūt vienu zvejas rīku (Vai nu vienu zivju tīklu, vai nu vienu  reņģu tīklu, vai nu vienu vienību zivju āķu, vai nu vienu lucīšu murdu).</w:t>
      </w:r>
    </w:p>
    <w:p w14:paraId="5214B7CC"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 xml:space="preserve">12.Maksu par zvejas tiesību nomu gadam izsoles dalībniekam jāsamaksā ne vēlāk kā piecu darba dienu laikā pēc izsoles Nīcas novada domes, reģ.nr. 90000031531, kasē vai kontā – AS Swedbank  </w:t>
      </w:r>
      <w:r w:rsidRPr="00C93208">
        <w:rPr>
          <w:rFonts w:asciiTheme="minorHAnsi" w:hAnsiTheme="minorHAnsi" w:cstheme="minorHAnsi"/>
          <w:b/>
          <w:sz w:val="22"/>
          <w:szCs w:val="22"/>
        </w:rPr>
        <w:t>LV69HABA0551018868961</w:t>
      </w:r>
      <w:r w:rsidRPr="00C93208">
        <w:rPr>
          <w:rFonts w:asciiTheme="minorHAnsi" w:hAnsiTheme="minorHAnsi" w:cstheme="minorHAnsi"/>
          <w:sz w:val="22"/>
          <w:szCs w:val="22"/>
        </w:rPr>
        <w:t>.</w:t>
      </w:r>
    </w:p>
    <w:p w14:paraId="7FDBDCAE"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 xml:space="preserve">13. Ja izsoles dalībnieks, kurš izsoles rezultātā ieguvis tiesības slēgt zvejas tiesību  nomas līgumu, šī nolikuma noteiktajā termiņā un kārtībā nav samaksājis solīto cenu, tas zaudē tiesības slēgt zvejas tiesību nomas līgumu. Šādā gadījumā izsolītais zvejas rīka limits tiek </w:t>
      </w:r>
      <w:r w:rsidRPr="00C93208">
        <w:rPr>
          <w:rFonts w:asciiTheme="minorHAnsi" w:hAnsiTheme="minorHAnsi" w:cstheme="minorHAnsi"/>
          <w:sz w:val="22"/>
          <w:szCs w:val="22"/>
        </w:rPr>
        <w:lastRenderedPageBreak/>
        <w:t>piedāvāts nākošās augstākās cenas nosolītājam.</w:t>
      </w:r>
    </w:p>
    <w:p w14:paraId="30ADFBAB"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14.Izsoles komisija izsoles dokumentus iesniedz Nīcas novada domei.</w:t>
      </w:r>
    </w:p>
    <w:p w14:paraId="1D9C9DB9"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15.Nīcas novada dome apstiprina izsoles rezultātus, pieņemot attiecīgu lēmumu.</w:t>
      </w:r>
    </w:p>
    <w:p w14:paraId="1C5B8A71" w14:textId="77777777" w:rsidR="00C93208" w:rsidRPr="00C93208" w:rsidRDefault="00C93208" w:rsidP="00C93208">
      <w:pPr>
        <w:widowControl w:val="0"/>
        <w:tabs>
          <w:tab w:val="left" w:pos="584"/>
        </w:tabs>
        <w:ind w:right="20"/>
        <w:jc w:val="both"/>
        <w:rPr>
          <w:rFonts w:asciiTheme="minorHAnsi" w:hAnsiTheme="minorHAnsi" w:cstheme="minorHAnsi"/>
          <w:sz w:val="22"/>
          <w:szCs w:val="22"/>
        </w:rPr>
      </w:pPr>
      <w:r w:rsidRPr="00C93208">
        <w:rPr>
          <w:rFonts w:asciiTheme="minorHAnsi" w:hAnsiTheme="minorHAnsi" w:cstheme="minorHAnsi"/>
          <w:sz w:val="22"/>
          <w:szCs w:val="22"/>
        </w:rPr>
        <w:t>16.Sūdzības par izsoles norisi var iesniegt Nīcas novada domes priekšsēdētājam divu nedēļu laikā pēc izsoles.</w:t>
      </w:r>
    </w:p>
    <w:p w14:paraId="7EDAC86B" w14:textId="77777777" w:rsidR="00C93208" w:rsidRPr="00C93208" w:rsidRDefault="00C93208" w:rsidP="00C93208">
      <w:pPr>
        <w:widowControl w:val="0"/>
        <w:tabs>
          <w:tab w:val="left" w:pos="825"/>
        </w:tabs>
        <w:ind w:left="40" w:right="20"/>
        <w:jc w:val="both"/>
        <w:rPr>
          <w:rFonts w:asciiTheme="minorHAnsi" w:hAnsiTheme="minorHAnsi" w:cstheme="minorHAnsi"/>
          <w:bCs/>
          <w:sz w:val="22"/>
          <w:szCs w:val="22"/>
        </w:rPr>
      </w:pPr>
    </w:p>
    <w:p w14:paraId="2A47B9FE" w14:textId="77777777" w:rsidR="00C93208" w:rsidRPr="00C93208" w:rsidRDefault="00C93208" w:rsidP="00C93208">
      <w:pPr>
        <w:widowControl w:val="0"/>
        <w:tabs>
          <w:tab w:val="left" w:pos="825"/>
        </w:tabs>
        <w:ind w:left="40" w:right="20"/>
        <w:jc w:val="both"/>
        <w:rPr>
          <w:rFonts w:asciiTheme="minorHAnsi" w:hAnsiTheme="minorHAnsi" w:cstheme="minorHAnsi"/>
          <w:sz w:val="22"/>
          <w:szCs w:val="22"/>
        </w:rPr>
      </w:pPr>
      <w:r w:rsidRPr="00C93208">
        <w:rPr>
          <w:rFonts w:asciiTheme="minorHAnsi" w:hAnsiTheme="minorHAnsi" w:cstheme="minorHAnsi"/>
          <w:bCs/>
          <w:sz w:val="22"/>
          <w:szCs w:val="22"/>
        </w:rPr>
        <w:t>Domes priekšsēdētājs</w:t>
      </w:r>
      <w:r w:rsidRPr="00C93208">
        <w:rPr>
          <w:rFonts w:asciiTheme="minorHAnsi" w:hAnsiTheme="minorHAnsi" w:cstheme="minorHAnsi"/>
          <w:bCs/>
          <w:sz w:val="22"/>
          <w:szCs w:val="22"/>
        </w:rPr>
        <w:tab/>
      </w:r>
      <w:r w:rsidRPr="00C93208">
        <w:rPr>
          <w:rFonts w:asciiTheme="minorHAnsi" w:hAnsiTheme="minorHAnsi" w:cstheme="minorHAnsi"/>
          <w:bCs/>
          <w:sz w:val="22"/>
          <w:szCs w:val="22"/>
        </w:rPr>
        <w:tab/>
        <w:t xml:space="preserve">          </w:t>
      </w:r>
      <w:r w:rsidRPr="00C93208">
        <w:rPr>
          <w:rFonts w:asciiTheme="minorHAnsi" w:hAnsiTheme="minorHAnsi" w:cstheme="minorHAnsi"/>
          <w:bCs/>
          <w:sz w:val="22"/>
          <w:szCs w:val="22"/>
        </w:rPr>
        <w:tab/>
      </w:r>
      <w:r w:rsidRPr="00C93208">
        <w:rPr>
          <w:rFonts w:asciiTheme="minorHAnsi" w:hAnsiTheme="minorHAnsi" w:cstheme="minorHAnsi"/>
          <w:bCs/>
          <w:sz w:val="22"/>
          <w:szCs w:val="22"/>
        </w:rPr>
        <w:tab/>
      </w:r>
      <w:r w:rsidRPr="00C93208">
        <w:rPr>
          <w:rFonts w:asciiTheme="minorHAnsi" w:hAnsiTheme="minorHAnsi" w:cstheme="minorHAnsi"/>
          <w:bCs/>
          <w:sz w:val="22"/>
          <w:szCs w:val="22"/>
        </w:rPr>
        <w:tab/>
      </w:r>
      <w:r w:rsidRPr="00C93208">
        <w:rPr>
          <w:rFonts w:asciiTheme="minorHAnsi" w:hAnsiTheme="minorHAnsi" w:cstheme="minorHAnsi"/>
          <w:bCs/>
          <w:sz w:val="22"/>
          <w:szCs w:val="22"/>
        </w:rPr>
        <w:tab/>
        <w:t>A.Petermanis</w:t>
      </w:r>
    </w:p>
    <w:p w14:paraId="1CB70856" w14:textId="77777777" w:rsidR="00C93208" w:rsidRPr="00C93208" w:rsidRDefault="00C93208" w:rsidP="00C93208">
      <w:pPr>
        <w:jc w:val="center"/>
        <w:rPr>
          <w:rFonts w:asciiTheme="minorHAnsi" w:hAnsiTheme="minorHAnsi" w:cstheme="minorHAnsi"/>
          <w:b/>
          <w:sz w:val="22"/>
          <w:szCs w:val="22"/>
        </w:rPr>
      </w:pPr>
    </w:p>
    <w:p w14:paraId="34C79486" w14:textId="77777777" w:rsidR="00C93208" w:rsidRPr="00C93208" w:rsidRDefault="00C93208" w:rsidP="00C93208">
      <w:pPr>
        <w:rPr>
          <w:rFonts w:asciiTheme="minorHAnsi" w:hAnsiTheme="minorHAnsi" w:cstheme="minorHAnsi"/>
          <w:sz w:val="22"/>
          <w:szCs w:val="22"/>
        </w:rPr>
      </w:pPr>
    </w:p>
    <w:p w14:paraId="6799A4E1" w14:textId="77777777" w:rsidR="00C93208" w:rsidRPr="00C93208" w:rsidRDefault="00C93208" w:rsidP="00C93208">
      <w:pPr>
        <w:rPr>
          <w:rFonts w:asciiTheme="minorHAnsi" w:hAnsiTheme="minorHAnsi" w:cstheme="minorHAnsi"/>
          <w:sz w:val="22"/>
          <w:szCs w:val="22"/>
        </w:rPr>
      </w:pPr>
    </w:p>
    <w:p w14:paraId="0C574187" w14:textId="72FE734F" w:rsidR="00C93208" w:rsidRDefault="00C93208">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69A8A6C" w14:textId="77777777" w:rsidR="00C93208" w:rsidRPr="00C93208" w:rsidRDefault="00C93208" w:rsidP="00C93208">
      <w:pPr>
        <w:rPr>
          <w:rFonts w:asciiTheme="minorHAnsi" w:hAnsiTheme="minorHAnsi" w:cstheme="minorHAnsi"/>
          <w:sz w:val="22"/>
          <w:szCs w:val="22"/>
        </w:rPr>
      </w:pPr>
    </w:p>
    <w:p w14:paraId="0A79A034" w14:textId="11BD1A4B" w:rsidR="00C93208" w:rsidRDefault="00C93208" w:rsidP="00C93208">
      <w:pPr>
        <w:jc w:val="right"/>
        <w:rPr>
          <w:rFonts w:asciiTheme="minorHAnsi" w:hAnsiTheme="minorHAnsi" w:cstheme="minorHAnsi"/>
          <w:b/>
          <w:sz w:val="22"/>
          <w:szCs w:val="22"/>
        </w:rPr>
      </w:pPr>
      <w:r w:rsidRPr="00C93208">
        <w:rPr>
          <w:rFonts w:asciiTheme="minorHAnsi" w:hAnsiTheme="minorHAnsi" w:cstheme="minorHAnsi"/>
          <w:b/>
          <w:sz w:val="22"/>
          <w:szCs w:val="22"/>
        </w:rPr>
        <w:t>Pielikums</w:t>
      </w:r>
    </w:p>
    <w:p w14:paraId="77039B4B" w14:textId="77777777" w:rsidR="00C93208" w:rsidRPr="00C93208" w:rsidRDefault="00C93208" w:rsidP="00C93208">
      <w:pPr>
        <w:jc w:val="right"/>
        <w:rPr>
          <w:rFonts w:asciiTheme="minorHAnsi" w:hAnsiTheme="minorHAnsi" w:cstheme="minorHAnsi"/>
          <w:b/>
          <w:sz w:val="22"/>
          <w:szCs w:val="22"/>
        </w:rPr>
      </w:pPr>
      <w:r w:rsidRPr="00C93208">
        <w:rPr>
          <w:rFonts w:asciiTheme="minorHAnsi" w:hAnsiTheme="minorHAnsi" w:cstheme="minorHAnsi"/>
          <w:b/>
          <w:sz w:val="22"/>
          <w:szCs w:val="22"/>
        </w:rPr>
        <w:t>Rūpnieciskās zvejas – pašpatēriņa zvejas tiesību nomas</w:t>
      </w:r>
    </w:p>
    <w:p w14:paraId="6069731F" w14:textId="77777777" w:rsidR="00C93208" w:rsidRPr="00C93208" w:rsidRDefault="00C93208" w:rsidP="00C93208">
      <w:pPr>
        <w:jc w:val="right"/>
        <w:rPr>
          <w:rFonts w:asciiTheme="minorHAnsi" w:hAnsiTheme="minorHAnsi" w:cstheme="minorHAnsi"/>
          <w:b/>
          <w:sz w:val="22"/>
          <w:szCs w:val="22"/>
        </w:rPr>
      </w:pPr>
      <w:r w:rsidRPr="00C93208">
        <w:rPr>
          <w:rFonts w:asciiTheme="minorHAnsi" w:hAnsiTheme="minorHAnsi" w:cstheme="minorHAnsi"/>
          <w:b/>
          <w:sz w:val="22"/>
          <w:szCs w:val="22"/>
        </w:rPr>
        <w:t>Baltijas jūras piekrastes ūdeņos</w:t>
      </w:r>
    </w:p>
    <w:p w14:paraId="4872553C" w14:textId="77777777" w:rsidR="00C93208" w:rsidRPr="00C93208" w:rsidRDefault="00C93208" w:rsidP="00C93208">
      <w:pPr>
        <w:jc w:val="right"/>
        <w:rPr>
          <w:rFonts w:asciiTheme="minorHAnsi" w:hAnsiTheme="minorHAnsi" w:cstheme="minorHAnsi"/>
          <w:b/>
          <w:sz w:val="22"/>
          <w:szCs w:val="22"/>
        </w:rPr>
      </w:pPr>
      <w:r w:rsidRPr="00C93208">
        <w:rPr>
          <w:rFonts w:asciiTheme="minorHAnsi" w:hAnsiTheme="minorHAnsi" w:cstheme="minorHAnsi"/>
          <w:b/>
          <w:sz w:val="22"/>
          <w:szCs w:val="22"/>
        </w:rPr>
        <w:t>Izsoles nolikumam</w:t>
      </w:r>
    </w:p>
    <w:p w14:paraId="653CCAFE" w14:textId="77777777" w:rsidR="00C93208" w:rsidRPr="00C93208" w:rsidRDefault="00C93208" w:rsidP="00C93208">
      <w:pPr>
        <w:jc w:val="center"/>
        <w:rPr>
          <w:rFonts w:asciiTheme="minorHAnsi" w:hAnsiTheme="minorHAnsi" w:cstheme="minorHAnsi"/>
          <w:b/>
          <w:sz w:val="22"/>
          <w:szCs w:val="22"/>
        </w:rPr>
      </w:pPr>
    </w:p>
    <w:p w14:paraId="7A68BD8C" w14:textId="77777777" w:rsidR="00C93208" w:rsidRDefault="00C93208" w:rsidP="00C93208">
      <w:pPr>
        <w:jc w:val="center"/>
        <w:rPr>
          <w:rFonts w:asciiTheme="minorHAnsi" w:hAnsiTheme="minorHAnsi" w:cstheme="minorHAnsi"/>
          <w:b/>
          <w:sz w:val="22"/>
          <w:szCs w:val="22"/>
        </w:rPr>
      </w:pPr>
    </w:p>
    <w:p w14:paraId="0AAB5A3D" w14:textId="77777777" w:rsidR="00C93208" w:rsidRDefault="00C93208" w:rsidP="00C93208">
      <w:pPr>
        <w:jc w:val="center"/>
        <w:rPr>
          <w:rFonts w:asciiTheme="minorHAnsi" w:hAnsiTheme="minorHAnsi" w:cstheme="minorHAnsi"/>
          <w:b/>
          <w:sz w:val="22"/>
          <w:szCs w:val="22"/>
        </w:rPr>
      </w:pPr>
    </w:p>
    <w:p w14:paraId="68445733" w14:textId="1D957B64" w:rsidR="00C93208" w:rsidRPr="00C93208" w:rsidRDefault="00C93208" w:rsidP="00C93208">
      <w:pPr>
        <w:jc w:val="center"/>
        <w:rPr>
          <w:rFonts w:asciiTheme="minorHAnsi" w:hAnsiTheme="minorHAnsi" w:cstheme="minorHAnsi"/>
          <w:b/>
          <w:sz w:val="22"/>
          <w:szCs w:val="22"/>
        </w:rPr>
      </w:pPr>
      <w:r w:rsidRPr="00C93208">
        <w:rPr>
          <w:rFonts w:asciiTheme="minorHAnsi" w:hAnsiTheme="minorHAnsi" w:cstheme="minorHAnsi"/>
          <w:b/>
          <w:sz w:val="22"/>
          <w:szCs w:val="22"/>
        </w:rPr>
        <w:t>PIETEIKUMS</w:t>
      </w:r>
    </w:p>
    <w:p w14:paraId="20D23312" w14:textId="77777777" w:rsidR="00C93208" w:rsidRPr="00C93208" w:rsidRDefault="00C93208" w:rsidP="00C93208">
      <w:pPr>
        <w:jc w:val="center"/>
        <w:rPr>
          <w:rFonts w:asciiTheme="minorHAnsi" w:hAnsiTheme="minorHAnsi" w:cstheme="minorHAnsi"/>
          <w:sz w:val="22"/>
          <w:szCs w:val="22"/>
        </w:rPr>
      </w:pPr>
      <w:r w:rsidRPr="00C93208">
        <w:rPr>
          <w:rFonts w:asciiTheme="minorHAnsi" w:hAnsiTheme="minorHAnsi" w:cstheme="minorHAnsi"/>
          <w:sz w:val="22"/>
          <w:szCs w:val="22"/>
        </w:rPr>
        <w:t>Rūpnieciskās zvejas – pašpatēriņa zvejas tiesību nomas izsolei</w:t>
      </w:r>
    </w:p>
    <w:p w14:paraId="3AFDF076" w14:textId="1F3CAB8F" w:rsidR="00C93208" w:rsidRDefault="00C93208" w:rsidP="00C93208">
      <w:pPr>
        <w:jc w:val="center"/>
        <w:rPr>
          <w:rFonts w:asciiTheme="minorHAnsi" w:hAnsiTheme="minorHAnsi" w:cstheme="minorHAnsi"/>
          <w:sz w:val="22"/>
          <w:szCs w:val="22"/>
        </w:rPr>
      </w:pPr>
      <w:r w:rsidRPr="00C93208">
        <w:rPr>
          <w:rFonts w:asciiTheme="minorHAnsi" w:hAnsiTheme="minorHAnsi" w:cstheme="minorHAnsi"/>
          <w:sz w:val="22"/>
          <w:szCs w:val="22"/>
        </w:rPr>
        <w:t>Baltijas jūras piekrastes ūdeņos</w:t>
      </w:r>
    </w:p>
    <w:p w14:paraId="758E3EA0" w14:textId="77777777" w:rsidR="00C93208" w:rsidRPr="00C93208" w:rsidRDefault="00C93208" w:rsidP="00C93208">
      <w:pPr>
        <w:jc w:val="center"/>
        <w:rPr>
          <w:rFonts w:asciiTheme="minorHAnsi" w:hAnsiTheme="minorHAnsi" w:cstheme="minorHAnsi"/>
          <w:sz w:val="22"/>
          <w:szCs w:val="22"/>
        </w:rPr>
      </w:pPr>
    </w:p>
    <w:p w14:paraId="3AFEBE2D" w14:textId="77777777" w:rsidR="00C93208" w:rsidRPr="00C93208" w:rsidRDefault="00C93208" w:rsidP="00C93208">
      <w:pPr>
        <w:rPr>
          <w:rFonts w:asciiTheme="minorHAnsi" w:hAnsiTheme="minorHAnsi" w:cstheme="minorHAnsi"/>
          <w:sz w:val="22"/>
          <w:szCs w:val="22"/>
        </w:rPr>
      </w:pPr>
      <w:r w:rsidRPr="00C93208">
        <w:rPr>
          <w:rFonts w:asciiTheme="minorHAnsi" w:hAnsiTheme="minorHAnsi" w:cstheme="minorHAnsi"/>
          <w:sz w:val="22"/>
          <w:szCs w:val="22"/>
        </w:rPr>
        <w:t>Fiziska persona:</w:t>
      </w:r>
    </w:p>
    <w:p w14:paraId="59D29FFC" w14:textId="13FADA16" w:rsidR="00C93208" w:rsidRPr="00C93208" w:rsidRDefault="00C93208" w:rsidP="00C93208">
      <w:pPr>
        <w:rPr>
          <w:rFonts w:asciiTheme="minorHAnsi" w:hAnsiTheme="minorHAnsi" w:cstheme="minorHAnsi"/>
          <w:sz w:val="22"/>
          <w:szCs w:val="22"/>
        </w:rPr>
      </w:pPr>
      <w:r w:rsidRPr="00C93208">
        <w:rPr>
          <w:rFonts w:asciiTheme="minorHAnsi" w:hAnsiTheme="minorHAnsi" w:cstheme="minorHAnsi"/>
          <w:sz w:val="22"/>
          <w:szCs w:val="22"/>
        </w:rPr>
        <w:t>……………………………………………………………………………………………………………………………………………</w:t>
      </w:r>
      <w:r>
        <w:rPr>
          <w:rFonts w:asciiTheme="minorHAnsi" w:hAnsiTheme="minorHAnsi" w:cstheme="minorHAnsi"/>
          <w:sz w:val="22"/>
          <w:szCs w:val="22"/>
        </w:rPr>
        <w:t>….</w:t>
      </w:r>
    </w:p>
    <w:p w14:paraId="00506602" w14:textId="77777777" w:rsidR="00C93208" w:rsidRPr="00C93208" w:rsidRDefault="00C93208" w:rsidP="00C93208">
      <w:pPr>
        <w:jc w:val="center"/>
        <w:rPr>
          <w:rFonts w:asciiTheme="minorHAnsi" w:hAnsiTheme="minorHAnsi" w:cstheme="minorHAnsi"/>
          <w:sz w:val="22"/>
          <w:szCs w:val="22"/>
          <w:vertAlign w:val="superscript"/>
        </w:rPr>
      </w:pPr>
      <w:r w:rsidRPr="00C93208">
        <w:rPr>
          <w:rFonts w:asciiTheme="minorHAnsi" w:hAnsiTheme="minorHAnsi" w:cstheme="minorHAnsi"/>
          <w:sz w:val="22"/>
          <w:szCs w:val="22"/>
          <w:vertAlign w:val="superscript"/>
        </w:rPr>
        <w:t>(vārds, uzvārds, personas kods)</w:t>
      </w:r>
    </w:p>
    <w:p w14:paraId="27661DF0" w14:textId="002AF5EC" w:rsidR="00C93208" w:rsidRPr="00C93208" w:rsidRDefault="00C93208" w:rsidP="00C93208">
      <w:pPr>
        <w:rPr>
          <w:rFonts w:asciiTheme="minorHAnsi" w:hAnsiTheme="minorHAnsi" w:cstheme="minorHAnsi"/>
          <w:sz w:val="22"/>
          <w:szCs w:val="22"/>
        </w:rPr>
      </w:pPr>
      <w:r w:rsidRPr="00C93208">
        <w:rPr>
          <w:rFonts w:asciiTheme="minorHAnsi" w:hAnsiTheme="minorHAnsi" w:cstheme="minorHAnsi"/>
          <w:sz w:val="22"/>
          <w:szCs w:val="22"/>
        </w:rPr>
        <w:t>……………………………………………………………………………………………………………………………………………</w:t>
      </w:r>
      <w:r>
        <w:rPr>
          <w:rFonts w:asciiTheme="minorHAnsi" w:hAnsiTheme="minorHAnsi" w:cstheme="minorHAnsi"/>
          <w:sz w:val="22"/>
          <w:szCs w:val="22"/>
        </w:rPr>
        <w:t>….</w:t>
      </w:r>
    </w:p>
    <w:p w14:paraId="13975769" w14:textId="77777777" w:rsidR="00C93208" w:rsidRPr="00C93208" w:rsidRDefault="00C93208" w:rsidP="00C93208">
      <w:pPr>
        <w:jc w:val="center"/>
        <w:rPr>
          <w:rFonts w:asciiTheme="minorHAnsi" w:hAnsiTheme="minorHAnsi" w:cstheme="minorHAnsi"/>
          <w:sz w:val="22"/>
          <w:szCs w:val="22"/>
          <w:vertAlign w:val="superscript"/>
        </w:rPr>
      </w:pPr>
      <w:r w:rsidRPr="00C93208">
        <w:rPr>
          <w:rFonts w:asciiTheme="minorHAnsi" w:hAnsiTheme="minorHAnsi" w:cstheme="minorHAnsi"/>
          <w:sz w:val="22"/>
          <w:szCs w:val="22"/>
          <w:vertAlign w:val="superscript"/>
        </w:rPr>
        <w:t>(deklarētās dzīves vietas adrese, tālrunis, e-pasts)</w:t>
      </w:r>
    </w:p>
    <w:p w14:paraId="30010321" w14:textId="5632156E" w:rsidR="00C93208" w:rsidRPr="00C93208" w:rsidRDefault="00C93208" w:rsidP="00C93208">
      <w:pPr>
        <w:rPr>
          <w:rFonts w:asciiTheme="minorHAnsi" w:hAnsiTheme="minorHAnsi" w:cstheme="minorHAnsi"/>
          <w:sz w:val="22"/>
          <w:szCs w:val="22"/>
        </w:rPr>
      </w:pPr>
      <w:r w:rsidRPr="00C93208">
        <w:rPr>
          <w:rFonts w:asciiTheme="minorHAnsi" w:hAnsiTheme="minorHAnsi" w:cstheme="minorHAnsi"/>
          <w:sz w:val="22"/>
          <w:szCs w:val="22"/>
        </w:rPr>
        <w:t>…………………………………………………………………………………………………………………………………………</w:t>
      </w:r>
      <w:r>
        <w:rPr>
          <w:rFonts w:asciiTheme="minorHAnsi" w:hAnsiTheme="minorHAnsi" w:cstheme="minorHAnsi"/>
          <w:sz w:val="22"/>
          <w:szCs w:val="22"/>
        </w:rPr>
        <w:t>…….</w:t>
      </w:r>
    </w:p>
    <w:p w14:paraId="31E1D45E" w14:textId="77777777" w:rsidR="00C93208" w:rsidRPr="00C93208" w:rsidRDefault="00C93208" w:rsidP="00C93208">
      <w:pPr>
        <w:jc w:val="center"/>
        <w:rPr>
          <w:rFonts w:asciiTheme="minorHAnsi" w:hAnsiTheme="minorHAnsi" w:cstheme="minorHAnsi"/>
          <w:sz w:val="22"/>
          <w:szCs w:val="22"/>
          <w:vertAlign w:val="superscript"/>
        </w:rPr>
      </w:pPr>
      <w:r w:rsidRPr="00C93208">
        <w:rPr>
          <w:rFonts w:asciiTheme="minorHAnsi" w:hAnsiTheme="minorHAnsi" w:cstheme="minorHAnsi"/>
          <w:sz w:val="22"/>
          <w:szCs w:val="22"/>
          <w:vertAlign w:val="superscript"/>
        </w:rPr>
        <w:t>(īpašuma kadastra numurs Nīcas novadā personām, kuru deklarētā dzīves vieta ir citā pašvaldībā)</w:t>
      </w:r>
    </w:p>
    <w:p w14:paraId="3F9CE9A6" w14:textId="77777777" w:rsidR="00C93208" w:rsidRPr="00C93208" w:rsidRDefault="00C93208" w:rsidP="00C93208">
      <w:pPr>
        <w:jc w:val="center"/>
        <w:rPr>
          <w:rFonts w:asciiTheme="minorHAnsi" w:hAnsiTheme="minorHAnsi" w:cstheme="minorHAnsi"/>
          <w:sz w:val="22"/>
          <w:szCs w:val="22"/>
          <w:vertAlign w:val="superscript"/>
        </w:rPr>
      </w:pPr>
    </w:p>
    <w:p w14:paraId="01BC546F" w14:textId="77777777" w:rsidR="00C93208" w:rsidRPr="00C93208" w:rsidRDefault="00C93208" w:rsidP="00C93208">
      <w:pPr>
        <w:rPr>
          <w:rFonts w:asciiTheme="minorHAnsi" w:hAnsiTheme="minorHAnsi" w:cstheme="minorHAnsi"/>
          <w:sz w:val="22"/>
          <w:szCs w:val="22"/>
        </w:rPr>
      </w:pPr>
      <w:r w:rsidRPr="00C93208">
        <w:rPr>
          <w:rFonts w:asciiTheme="minorHAnsi" w:hAnsiTheme="minorHAnsi" w:cstheme="minorHAnsi"/>
          <w:sz w:val="22"/>
          <w:szCs w:val="22"/>
        </w:rPr>
        <w:t>Zvejas nomas tiesības uz zvejas rīkiem:</w:t>
      </w:r>
    </w:p>
    <w:p w14:paraId="30FFD29C" w14:textId="77777777" w:rsidR="00C93208" w:rsidRPr="00C93208" w:rsidRDefault="00C93208" w:rsidP="00C93208">
      <w:pPr>
        <w:rPr>
          <w:rFonts w:asciiTheme="minorHAnsi" w:hAnsiTheme="minorHAnsi" w:cstheme="minorHAnsi"/>
          <w:sz w:val="22"/>
          <w:szCs w:val="22"/>
        </w:rPr>
      </w:pPr>
      <w:r w:rsidRPr="00C93208">
        <w:rPr>
          <w:rFonts w:asciiTheme="minorHAnsi" w:hAnsiTheme="minorHAnsi" w:cstheme="minorHAnsi"/>
          <w:sz w:val="22"/>
          <w:szCs w:val="22"/>
        </w:rPr>
        <w:t>………………………………………………………………………………………………………………………………………………………………………………………………………………………………………………………………………………………………………………………………………………………………………………………………………………………………………………</w:t>
      </w:r>
    </w:p>
    <w:p w14:paraId="613F6B8F" w14:textId="77777777" w:rsidR="00C93208" w:rsidRPr="00C93208" w:rsidRDefault="00C93208" w:rsidP="00C93208">
      <w:pPr>
        <w:rPr>
          <w:rFonts w:asciiTheme="minorHAnsi" w:hAnsiTheme="minorHAnsi" w:cstheme="minorHAnsi"/>
          <w:sz w:val="22"/>
          <w:szCs w:val="22"/>
        </w:rPr>
      </w:pPr>
    </w:p>
    <w:p w14:paraId="22D1A1C3" w14:textId="77777777" w:rsidR="00C93208" w:rsidRDefault="00C93208" w:rsidP="00C93208">
      <w:pPr>
        <w:rPr>
          <w:rFonts w:asciiTheme="minorHAnsi" w:hAnsiTheme="minorHAnsi" w:cstheme="minorHAnsi"/>
          <w:b/>
          <w:sz w:val="22"/>
          <w:szCs w:val="22"/>
        </w:rPr>
      </w:pPr>
    </w:p>
    <w:p w14:paraId="590E4954" w14:textId="5A6D0124" w:rsidR="00C93208" w:rsidRPr="00C93208" w:rsidRDefault="00C93208" w:rsidP="00C93208">
      <w:pPr>
        <w:rPr>
          <w:rFonts w:asciiTheme="minorHAnsi" w:hAnsiTheme="minorHAnsi" w:cstheme="minorHAnsi"/>
          <w:b/>
          <w:sz w:val="22"/>
          <w:szCs w:val="22"/>
        </w:rPr>
      </w:pPr>
      <w:r w:rsidRPr="00C93208">
        <w:rPr>
          <w:rFonts w:asciiTheme="minorHAnsi" w:hAnsiTheme="minorHAnsi" w:cstheme="minorHAnsi"/>
          <w:b/>
          <w:sz w:val="22"/>
          <w:szCs w:val="22"/>
        </w:rPr>
        <w:t xml:space="preserve">Apliecinu, ka esmu iepazinies ar izsoles nolikumu un lūdzu reģistrēt mani kā </w:t>
      </w:r>
    </w:p>
    <w:p w14:paraId="14200970" w14:textId="77777777" w:rsidR="00C93208" w:rsidRPr="00C93208" w:rsidRDefault="00C93208" w:rsidP="00C93208">
      <w:pPr>
        <w:rPr>
          <w:rFonts w:asciiTheme="minorHAnsi" w:hAnsiTheme="minorHAnsi" w:cstheme="minorHAnsi"/>
          <w:b/>
          <w:sz w:val="22"/>
          <w:szCs w:val="22"/>
        </w:rPr>
      </w:pPr>
      <w:r w:rsidRPr="00C93208">
        <w:rPr>
          <w:rFonts w:asciiTheme="minorHAnsi" w:hAnsiTheme="minorHAnsi" w:cstheme="minorHAnsi"/>
          <w:b/>
          <w:sz w:val="22"/>
          <w:szCs w:val="22"/>
        </w:rPr>
        <w:t>izsoles dalībnieku.</w:t>
      </w:r>
    </w:p>
    <w:p w14:paraId="2C16D313" w14:textId="5F378DF4" w:rsidR="00C93208" w:rsidRDefault="00C93208" w:rsidP="00C93208">
      <w:pPr>
        <w:rPr>
          <w:rFonts w:asciiTheme="minorHAnsi" w:hAnsiTheme="minorHAnsi" w:cstheme="minorHAnsi"/>
          <w:b/>
          <w:sz w:val="22"/>
          <w:szCs w:val="22"/>
        </w:rPr>
      </w:pPr>
    </w:p>
    <w:p w14:paraId="714DBADB" w14:textId="77777777" w:rsidR="00C93208" w:rsidRPr="00C93208" w:rsidRDefault="00C93208" w:rsidP="00C93208">
      <w:pPr>
        <w:rPr>
          <w:rFonts w:asciiTheme="minorHAnsi" w:hAnsiTheme="minorHAnsi" w:cstheme="minorHAnsi"/>
          <w:b/>
          <w:sz w:val="22"/>
          <w:szCs w:val="22"/>
        </w:rPr>
      </w:pPr>
    </w:p>
    <w:p w14:paraId="02AC3B06" w14:textId="5821A3CB" w:rsidR="00C93208" w:rsidRPr="00C93208" w:rsidRDefault="00C93208" w:rsidP="00C93208">
      <w:pPr>
        <w:rPr>
          <w:rFonts w:asciiTheme="minorHAnsi" w:hAnsiTheme="minorHAnsi" w:cstheme="minorHAnsi"/>
          <w:b/>
          <w:sz w:val="22"/>
          <w:szCs w:val="22"/>
        </w:rPr>
      </w:pPr>
      <w:r w:rsidRPr="00C93208">
        <w:rPr>
          <w:rFonts w:asciiTheme="minorHAnsi" w:hAnsiTheme="minorHAnsi" w:cstheme="minorHAnsi"/>
          <w:b/>
          <w:sz w:val="22"/>
          <w:szCs w:val="22"/>
        </w:rPr>
        <w:t>……………………………………..                                                               ……………………………………</w:t>
      </w:r>
      <w:r>
        <w:rPr>
          <w:rFonts w:asciiTheme="minorHAnsi" w:hAnsiTheme="minorHAnsi" w:cstheme="minorHAnsi"/>
          <w:b/>
          <w:sz w:val="22"/>
          <w:szCs w:val="22"/>
        </w:rPr>
        <w:t>…………</w:t>
      </w:r>
    </w:p>
    <w:p w14:paraId="246114B9" w14:textId="77777777" w:rsidR="00C93208" w:rsidRPr="00C93208" w:rsidRDefault="00C93208" w:rsidP="00C93208">
      <w:pPr>
        <w:rPr>
          <w:rFonts w:asciiTheme="minorHAnsi" w:hAnsiTheme="minorHAnsi" w:cstheme="minorHAnsi"/>
          <w:sz w:val="22"/>
          <w:szCs w:val="22"/>
        </w:rPr>
      </w:pPr>
      <w:r w:rsidRPr="00C93208">
        <w:rPr>
          <w:rFonts w:asciiTheme="minorHAnsi" w:hAnsiTheme="minorHAnsi" w:cstheme="minorHAnsi"/>
          <w:sz w:val="22"/>
          <w:szCs w:val="22"/>
        </w:rPr>
        <w:t xml:space="preserve">      (datums)                                                                                                        (paraksts, atšifrējums)</w:t>
      </w:r>
    </w:p>
    <w:p w14:paraId="3B64B1E2" w14:textId="77777777" w:rsidR="00C93208" w:rsidRPr="00C93208" w:rsidRDefault="00C93208" w:rsidP="00C93208">
      <w:pPr>
        <w:ind w:left="360"/>
        <w:rPr>
          <w:rFonts w:asciiTheme="minorHAnsi" w:hAnsiTheme="minorHAnsi" w:cstheme="minorHAnsi"/>
          <w:sz w:val="22"/>
          <w:szCs w:val="22"/>
          <w:u w:color="000000"/>
        </w:rPr>
      </w:pPr>
    </w:p>
    <w:p w14:paraId="2109102F" w14:textId="77777777" w:rsidR="00C93208" w:rsidRPr="00C93208" w:rsidRDefault="00C93208" w:rsidP="00C93208">
      <w:pPr>
        <w:rPr>
          <w:rFonts w:asciiTheme="minorHAnsi" w:hAnsiTheme="minorHAnsi" w:cstheme="minorHAnsi"/>
          <w:sz w:val="22"/>
          <w:szCs w:val="22"/>
          <w:u w:val="single"/>
        </w:rPr>
      </w:pPr>
    </w:p>
    <w:p w14:paraId="2C0AC2FC" w14:textId="77777777" w:rsidR="00B560EC" w:rsidRPr="00C93208" w:rsidRDefault="00B560EC"/>
    <w:sectPr w:rsidR="00B560EC" w:rsidRPr="00C93208" w:rsidSect="00C93208">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56AB8"/>
    <w:multiLevelType w:val="multilevel"/>
    <w:tmpl w:val="3760A57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08"/>
    <w:rsid w:val="00744513"/>
    <w:rsid w:val="00B560EC"/>
    <w:rsid w:val="00C93208"/>
    <w:rsid w:val="00CD6A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9320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C93208"/>
    <w:pPr>
      <w:spacing w:before="100" w:beforeAutospacing="1" w:after="100" w:afterAutospacing="1"/>
    </w:pPr>
  </w:style>
  <w:style w:type="character" w:customStyle="1" w:styleId="GalveneRakstz1">
    <w:name w:val="Galvene Rakstz.1"/>
    <w:aliases w:val="Rakstz. Rakstz. Rakstz."/>
    <w:link w:val="Galvene"/>
    <w:uiPriority w:val="99"/>
    <w:locked/>
    <w:rsid w:val="00C93208"/>
    <w:rPr>
      <w:rFonts w:ascii="Calibri" w:eastAsia="Calibri" w:hAnsi="Calibri" w:cs="Calibri"/>
      <w:sz w:val="24"/>
      <w:szCs w:val="24"/>
      <w:lang w:eastAsia="lv-LV"/>
    </w:rPr>
  </w:style>
  <w:style w:type="paragraph" w:styleId="Galvene">
    <w:name w:val="header"/>
    <w:aliases w:val="Rakstz. Rakstz."/>
    <w:basedOn w:val="Parasts"/>
    <w:link w:val="GalveneRakstz1"/>
    <w:uiPriority w:val="99"/>
    <w:unhideWhenUsed/>
    <w:qFormat/>
    <w:rsid w:val="00C93208"/>
    <w:pPr>
      <w:tabs>
        <w:tab w:val="center" w:pos="4153"/>
        <w:tab w:val="right" w:pos="8306"/>
      </w:tabs>
    </w:pPr>
    <w:rPr>
      <w:rFonts w:ascii="Calibri" w:eastAsia="Calibri" w:hAnsi="Calibri" w:cs="Calibri"/>
    </w:rPr>
  </w:style>
  <w:style w:type="character" w:customStyle="1" w:styleId="GalveneRakstz">
    <w:name w:val="Galvene Rakstz."/>
    <w:basedOn w:val="Noklusjumarindkopasfonts"/>
    <w:uiPriority w:val="99"/>
    <w:semiHidden/>
    <w:rsid w:val="00C93208"/>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4451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44513"/>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9320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C93208"/>
    <w:pPr>
      <w:spacing w:before="100" w:beforeAutospacing="1" w:after="100" w:afterAutospacing="1"/>
    </w:pPr>
  </w:style>
  <w:style w:type="character" w:customStyle="1" w:styleId="GalveneRakstz1">
    <w:name w:val="Galvene Rakstz.1"/>
    <w:aliases w:val="Rakstz. Rakstz. Rakstz."/>
    <w:link w:val="Galvene"/>
    <w:uiPriority w:val="99"/>
    <w:locked/>
    <w:rsid w:val="00C93208"/>
    <w:rPr>
      <w:rFonts w:ascii="Calibri" w:eastAsia="Calibri" w:hAnsi="Calibri" w:cs="Calibri"/>
      <w:sz w:val="24"/>
      <w:szCs w:val="24"/>
      <w:lang w:eastAsia="lv-LV"/>
    </w:rPr>
  </w:style>
  <w:style w:type="paragraph" w:styleId="Galvene">
    <w:name w:val="header"/>
    <w:aliases w:val="Rakstz. Rakstz."/>
    <w:basedOn w:val="Parasts"/>
    <w:link w:val="GalveneRakstz1"/>
    <w:uiPriority w:val="99"/>
    <w:unhideWhenUsed/>
    <w:qFormat/>
    <w:rsid w:val="00C93208"/>
    <w:pPr>
      <w:tabs>
        <w:tab w:val="center" w:pos="4153"/>
        <w:tab w:val="right" w:pos="8306"/>
      </w:tabs>
    </w:pPr>
    <w:rPr>
      <w:rFonts w:ascii="Calibri" w:eastAsia="Calibri" w:hAnsi="Calibri" w:cs="Calibri"/>
    </w:rPr>
  </w:style>
  <w:style w:type="character" w:customStyle="1" w:styleId="GalveneRakstz">
    <w:name w:val="Galvene Rakstz."/>
    <w:basedOn w:val="Noklusjumarindkopasfonts"/>
    <w:uiPriority w:val="99"/>
    <w:semiHidden/>
    <w:rsid w:val="00C93208"/>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4451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4451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6435</Words>
  <Characters>3669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Šime</dc:creator>
  <cp:lastModifiedBy>user</cp:lastModifiedBy>
  <cp:revision>2</cp:revision>
  <dcterms:created xsi:type="dcterms:W3CDTF">2020-12-16T10:07:00Z</dcterms:created>
  <dcterms:modified xsi:type="dcterms:W3CDTF">2020-12-16T10:07:00Z</dcterms:modified>
</cp:coreProperties>
</file>